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B4CD7A" w14:textId="77777777" w:rsidR="00476E35" w:rsidRDefault="00F07A98" w:rsidP="00476E35">
      <w:r w:rsidRPr="00F07A98">
        <w:rPr>
          <w:noProof/>
        </w:rPr>
        <w:drawing>
          <wp:anchor distT="0" distB="0" distL="114300" distR="114300" simplePos="0" relativeHeight="251659264" behindDoc="0" locked="0" layoutInCell="1" allowOverlap="1" wp14:anchorId="73CC97CC" wp14:editId="0AE85D5B">
            <wp:simplePos x="0" y="0"/>
            <wp:positionH relativeFrom="column">
              <wp:posOffset>2634615</wp:posOffset>
            </wp:positionH>
            <wp:positionV relativeFrom="paragraph">
              <wp:posOffset>-453390</wp:posOffset>
            </wp:positionV>
            <wp:extent cx="533400" cy="666750"/>
            <wp:effectExtent l="19050" t="0" r="0" b="0"/>
            <wp:wrapNone/>
            <wp:docPr id="2" name="Рисунок 2" descr="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ерчанскоеСП_1_герб цвет"/>
                    <pic:cNvPicPr>
                      <a:picLocks noChangeAspect="1" noChangeArrowheads="1"/>
                    </pic:cNvPicPr>
                  </pic:nvPicPr>
                  <pic:blipFill>
                    <a:blip r:embed="rId4" cstate="print"/>
                    <a:srcRect/>
                    <a:stretch>
                      <a:fillRect/>
                    </a:stretch>
                  </pic:blipFill>
                  <pic:spPr bwMode="auto">
                    <a:xfrm>
                      <a:off x="0" y="0"/>
                      <a:ext cx="533400" cy="666750"/>
                    </a:xfrm>
                    <a:prstGeom prst="rect">
                      <a:avLst/>
                    </a:prstGeom>
                    <a:noFill/>
                    <a:ln w="9525">
                      <a:noFill/>
                      <a:miter lim="800000"/>
                      <a:headEnd/>
                      <a:tailEnd/>
                    </a:ln>
                  </pic:spPr>
                </pic:pic>
              </a:graphicData>
            </a:graphic>
          </wp:anchor>
        </w:drawing>
      </w:r>
    </w:p>
    <w:p w14:paraId="533B7E3C" w14:textId="77777777" w:rsidR="00476E35" w:rsidRDefault="00476E35" w:rsidP="00476E35"/>
    <w:p w14:paraId="2C66B77D" w14:textId="77777777" w:rsidR="00F07A98" w:rsidRPr="009E6F58" w:rsidRDefault="00F07A98" w:rsidP="009E6F58">
      <w:pPr>
        <w:ind w:firstLine="0"/>
        <w:contextualSpacing/>
        <w:jc w:val="center"/>
        <w:rPr>
          <w:rFonts w:ascii="Times New Roman" w:hAnsi="Times New Roman"/>
          <w:b/>
          <w:sz w:val="28"/>
          <w:szCs w:val="28"/>
        </w:rPr>
      </w:pPr>
      <w:r w:rsidRPr="009E6F58">
        <w:rPr>
          <w:rFonts w:ascii="Times New Roman" w:hAnsi="Times New Roman"/>
          <w:b/>
          <w:sz w:val="28"/>
          <w:szCs w:val="28"/>
        </w:rPr>
        <w:t xml:space="preserve">АДМИНИСТРАЦИЯ МЕРЧАНСКОГО СЕЛЬСКОГО </w:t>
      </w:r>
      <w:r w:rsidR="009E6F58">
        <w:rPr>
          <w:rFonts w:ascii="Times New Roman" w:hAnsi="Times New Roman"/>
          <w:b/>
          <w:sz w:val="28"/>
          <w:szCs w:val="28"/>
        </w:rPr>
        <w:t>П</w:t>
      </w:r>
      <w:r w:rsidRPr="009E6F58">
        <w:rPr>
          <w:rFonts w:ascii="Times New Roman" w:hAnsi="Times New Roman"/>
          <w:b/>
          <w:sz w:val="28"/>
          <w:szCs w:val="28"/>
        </w:rPr>
        <w:t>ОСЕЛЕНИЯ</w:t>
      </w:r>
    </w:p>
    <w:p w14:paraId="7B99FB44" w14:textId="77777777" w:rsidR="00F07A98" w:rsidRPr="009E6F58" w:rsidRDefault="00F07A98" w:rsidP="00F07A98">
      <w:pPr>
        <w:contextualSpacing/>
        <w:jc w:val="center"/>
        <w:rPr>
          <w:rFonts w:ascii="Times New Roman" w:hAnsi="Times New Roman"/>
          <w:b/>
          <w:sz w:val="28"/>
          <w:szCs w:val="28"/>
        </w:rPr>
      </w:pPr>
      <w:r w:rsidRPr="009E6F58">
        <w:rPr>
          <w:rFonts w:ascii="Times New Roman" w:hAnsi="Times New Roman"/>
          <w:b/>
          <w:sz w:val="28"/>
          <w:szCs w:val="28"/>
        </w:rPr>
        <w:t>КРЫМСКОГО РАЙОНА</w:t>
      </w:r>
    </w:p>
    <w:p w14:paraId="5D495D22" w14:textId="77777777" w:rsidR="00F07A98" w:rsidRPr="009B25BA" w:rsidRDefault="00F07A98" w:rsidP="00F07A98">
      <w:pPr>
        <w:jc w:val="center"/>
        <w:rPr>
          <w:rFonts w:ascii="Times New Roman" w:hAnsi="Times New Roman"/>
          <w:b/>
          <w:spacing w:val="20"/>
          <w:sz w:val="32"/>
          <w:szCs w:val="32"/>
        </w:rPr>
      </w:pPr>
    </w:p>
    <w:p w14:paraId="6286BDE3" w14:textId="77777777" w:rsidR="00F07A98" w:rsidRPr="004D79FA" w:rsidRDefault="00F07A98" w:rsidP="00F07A98">
      <w:pPr>
        <w:jc w:val="center"/>
        <w:rPr>
          <w:rFonts w:ascii="Times New Roman" w:hAnsi="Times New Roman"/>
          <w:b/>
          <w:spacing w:val="12"/>
          <w:sz w:val="28"/>
          <w:szCs w:val="28"/>
        </w:rPr>
      </w:pPr>
      <w:r w:rsidRPr="009B25BA">
        <w:rPr>
          <w:rFonts w:ascii="Times New Roman" w:hAnsi="Times New Roman"/>
          <w:b/>
          <w:spacing w:val="12"/>
          <w:sz w:val="32"/>
          <w:szCs w:val="32"/>
        </w:rPr>
        <w:t>ПОСТАНОВЛЕНИЕ</w:t>
      </w:r>
      <w:r w:rsidR="00187DB8">
        <w:rPr>
          <w:rFonts w:ascii="Times New Roman" w:hAnsi="Times New Roman"/>
          <w:b/>
          <w:spacing w:val="12"/>
          <w:sz w:val="32"/>
          <w:szCs w:val="32"/>
        </w:rPr>
        <w:t xml:space="preserve"> (проект)</w:t>
      </w:r>
    </w:p>
    <w:p w14:paraId="662F93D1" w14:textId="77777777" w:rsidR="00F07A98" w:rsidRPr="004D79FA" w:rsidRDefault="00F07A98" w:rsidP="00F07A98">
      <w:pPr>
        <w:tabs>
          <w:tab w:val="left" w:pos="2520"/>
          <w:tab w:val="left" w:pos="7740"/>
          <w:tab w:val="left" w:pos="9360"/>
        </w:tabs>
        <w:rPr>
          <w:rFonts w:ascii="Times New Roman" w:hAnsi="Times New Roman"/>
          <w:sz w:val="28"/>
          <w:szCs w:val="28"/>
        </w:rPr>
      </w:pPr>
    </w:p>
    <w:p w14:paraId="4A469769" w14:textId="77777777" w:rsidR="00943584" w:rsidRPr="00AB7841" w:rsidRDefault="00943584" w:rsidP="00943584">
      <w:pPr>
        <w:tabs>
          <w:tab w:val="left" w:pos="7740"/>
        </w:tabs>
        <w:spacing w:before="280"/>
        <w:ind w:firstLine="0"/>
      </w:pPr>
      <w:r w:rsidRPr="00AB7841">
        <w:t xml:space="preserve">от </w:t>
      </w:r>
      <w:r w:rsidR="00187DB8">
        <w:t>_____________</w:t>
      </w:r>
      <w:r>
        <w:tab/>
      </w:r>
      <w:r w:rsidRPr="00AB7841">
        <w:t>№</w:t>
      </w:r>
      <w:r w:rsidR="00187DB8">
        <w:t xml:space="preserve"> _____</w:t>
      </w:r>
    </w:p>
    <w:p w14:paraId="112B72DC" w14:textId="77777777" w:rsidR="00943584" w:rsidRDefault="00943584" w:rsidP="00943584">
      <w:pPr>
        <w:pStyle w:val="a8"/>
        <w:jc w:val="center"/>
        <w:rPr>
          <w:rFonts w:ascii="Times New Roman" w:hAnsi="Times New Roman"/>
          <w:sz w:val="24"/>
          <w:szCs w:val="24"/>
        </w:rPr>
      </w:pPr>
      <w:r w:rsidRPr="00AB7841">
        <w:rPr>
          <w:rFonts w:ascii="Times New Roman" w:hAnsi="Times New Roman"/>
          <w:sz w:val="24"/>
          <w:szCs w:val="24"/>
        </w:rPr>
        <w:t>село Мерчанское</w:t>
      </w:r>
    </w:p>
    <w:p w14:paraId="4AE221FC" w14:textId="77777777" w:rsidR="00F07A98" w:rsidRPr="00E52766" w:rsidRDefault="00F07A98" w:rsidP="005F7108">
      <w:pPr>
        <w:ind w:firstLine="0"/>
        <w:jc w:val="center"/>
        <w:rPr>
          <w:sz w:val="26"/>
          <w:szCs w:val="26"/>
        </w:rPr>
      </w:pPr>
    </w:p>
    <w:p w14:paraId="1A7863A0" w14:textId="77777777" w:rsidR="005B6946" w:rsidRDefault="005B6946" w:rsidP="005F7108">
      <w:pPr>
        <w:shd w:val="clear" w:color="auto" w:fill="FFFFFF"/>
        <w:ind w:left="20"/>
        <w:jc w:val="center"/>
        <w:rPr>
          <w:rFonts w:ascii="Times New Roman" w:hAnsi="Times New Roman" w:cs="Times New Roman"/>
          <w:b/>
          <w:sz w:val="25"/>
          <w:szCs w:val="25"/>
        </w:rPr>
      </w:pPr>
    </w:p>
    <w:p w14:paraId="08B360F9" w14:textId="467891A6" w:rsidR="005F7108" w:rsidRPr="005F7108" w:rsidRDefault="005F7108" w:rsidP="005F7108">
      <w:pPr>
        <w:shd w:val="clear" w:color="auto" w:fill="FFFFFF"/>
        <w:ind w:left="20"/>
        <w:jc w:val="center"/>
        <w:rPr>
          <w:rFonts w:ascii="Times New Roman" w:hAnsi="Times New Roman" w:cs="Times New Roman"/>
          <w:b/>
          <w:sz w:val="25"/>
          <w:szCs w:val="25"/>
        </w:rPr>
      </w:pPr>
      <w:r w:rsidRPr="005F7108">
        <w:rPr>
          <w:rFonts w:ascii="Times New Roman" w:hAnsi="Times New Roman" w:cs="Times New Roman"/>
          <w:b/>
          <w:sz w:val="25"/>
          <w:szCs w:val="25"/>
        </w:rPr>
        <w:t>Об утверждении порядка разработки, утверждения административных регламентов предоставления муниципальных услуг администрацией Мерчанского сельского поселения</w:t>
      </w:r>
      <w:r w:rsidR="005B6946">
        <w:rPr>
          <w:rFonts w:ascii="Times New Roman" w:hAnsi="Times New Roman" w:cs="Times New Roman"/>
          <w:b/>
          <w:sz w:val="25"/>
          <w:szCs w:val="25"/>
        </w:rPr>
        <w:t xml:space="preserve"> </w:t>
      </w:r>
      <w:r w:rsidRPr="005F7108">
        <w:rPr>
          <w:rFonts w:ascii="Times New Roman" w:hAnsi="Times New Roman" w:cs="Times New Roman"/>
          <w:b/>
          <w:sz w:val="25"/>
          <w:szCs w:val="25"/>
        </w:rPr>
        <w:t>Крымского района</w:t>
      </w:r>
    </w:p>
    <w:p w14:paraId="649BE282" w14:textId="77777777" w:rsidR="005F7108" w:rsidRPr="005F7108" w:rsidRDefault="005F7108" w:rsidP="005F7108">
      <w:pPr>
        <w:shd w:val="clear" w:color="auto" w:fill="FFFFFF"/>
        <w:ind w:left="20"/>
        <w:jc w:val="center"/>
        <w:rPr>
          <w:rFonts w:ascii="Times New Roman" w:hAnsi="Times New Roman" w:cs="Times New Roman"/>
          <w:b/>
          <w:sz w:val="25"/>
          <w:szCs w:val="25"/>
        </w:rPr>
      </w:pPr>
    </w:p>
    <w:p w14:paraId="4B4D7BF4" w14:textId="443BF08B" w:rsidR="005F7108" w:rsidRPr="005F7108" w:rsidRDefault="005F7108" w:rsidP="005F7108">
      <w:pPr>
        <w:shd w:val="clear" w:color="auto" w:fill="FFFFFF"/>
        <w:ind w:left="20"/>
        <w:rPr>
          <w:rFonts w:ascii="Times New Roman" w:hAnsi="Times New Roman" w:cs="Times New Roman"/>
          <w:bCs/>
          <w:sz w:val="25"/>
          <w:szCs w:val="25"/>
        </w:rPr>
      </w:pPr>
      <w:r w:rsidRPr="005F7108">
        <w:rPr>
          <w:rFonts w:ascii="Times New Roman" w:hAnsi="Times New Roman" w:cs="Times New Roman"/>
          <w:bCs/>
          <w:sz w:val="25"/>
          <w:szCs w:val="25"/>
        </w:rPr>
        <w:t xml:space="preserve">Руководствуясь положениями </w:t>
      </w:r>
      <w:hyperlink r:id="rId5" w:tgtFrame="_top" w:history="1">
        <w:r w:rsidRPr="005F7108">
          <w:rPr>
            <w:rStyle w:val="a6"/>
            <w:rFonts w:ascii="Times New Roman" w:hAnsi="Times New Roman"/>
            <w:bCs/>
            <w:color w:val="auto"/>
            <w:sz w:val="25"/>
            <w:szCs w:val="25"/>
            <w:u w:val="none"/>
          </w:rPr>
          <w:t>постановления</w:t>
        </w:r>
      </w:hyperlink>
      <w:r w:rsidRPr="005F7108">
        <w:rPr>
          <w:rFonts w:ascii="Times New Roman" w:hAnsi="Times New Roman" w:cs="Times New Roman"/>
          <w:bCs/>
          <w:sz w:val="25"/>
          <w:szCs w:val="25"/>
        </w:rPr>
        <w:t xml:space="preserve"> Правительства Российской Федерации от 20 июля 2021 года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в целях установления порядка разработки и утверждения административных регламентов предоставления муниципальных услуг администрацией Мерчанского сельского поселения Крымского района, п о с т а н о в л я ю:</w:t>
      </w:r>
    </w:p>
    <w:p w14:paraId="76991A9A" w14:textId="77777777" w:rsidR="005F7108" w:rsidRPr="005F7108" w:rsidRDefault="005F7108" w:rsidP="005F7108">
      <w:pPr>
        <w:shd w:val="clear" w:color="auto" w:fill="FFFFFF"/>
        <w:ind w:left="20"/>
        <w:rPr>
          <w:rFonts w:ascii="Times New Roman" w:hAnsi="Times New Roman" w:cs="Times New Roman"/>
          <w:bCs/>
          <w:sz w:val="25"/>
          <w:szCs w:val="25"/>
        </w:rPr>
      </w:pPr>
      <w:r w:rsidRPr="005F7108">
        <w:rPr>
          <w:rFonts w:ascii="Times New Roman" w:hAnsi="Times New Roman" w:cs="Times New Roman"/>
          <w:bCs/>
          <w:sz w:val="25"/>
          <w:szCs w:val="25"/>
        </w:rPr>
        <w:t xml:space="preserve">1. Утвердить Порядок разработки и утверждения </w:t>
      </w:r>
      <w:proofErr w:type="gramStart"/>
      <w:r w:rsidRPr="005F7108">
        <w:rPr>
          <w:rFonts w:ascii="Times New Roman" w:hAnsi="Times New Roman" w:cs="Times New Roman"/>
          <w:bCs/>
          <w:sz w:val="25"/>
          <w:szCs w:val="25"/>
        </w:rPr>
        <w:t>административных  регламентов</w:t>
      </w:r>
      <w:proofErr w:type="gramEnd"/>
      <w:r w:rsidRPr="005F7108">
        <w:rPr>
          <w:rFonts w:ascii="Times New Roman" w:hAnsi="Times New Roman" w:cs="Times New Roman"/>
          <w:bCs/>
          <w:sz w:val="25"/>
          <w:szCs w:val="25"/>
        </w:rPr>
        <w:t xml:space="preserve"> предоставления муниципальных услуг в администрации Мерчанского сельского поселения Крымского района (приложение).</w:t>
      </w:r>
    </w:p>
    <w:p w14:paraId="6A9E736A" w14:textId="77777777" w:rsidR="005F7108" w:rsidRPr="005F7108" w:rsidRDefault="005F7108" w:rsidP="005F7108">
      <w:pPr>
        <w:shd w:val="clear" w:color="auto" w:fill="FFFFFF"/>
        <w:ind w:left="20"/>
        <w:rPr>
          <w:rFonts w:ascii="Times New Roman" w:hAnsi="Times New Roman" w:cs="Times New Roman"/>
          <w:bCs/>
          <w:sz w:val="25"/>
          <w:szCs w:val="25"/>
        </w:rPr>
      </w:pPr>
      <w:r w:rsidRPr="005F7108">
        <w:rPr>
          <w:rFonts w:ascii="Times New Roman" w:hAnsi="Times New Roman" w:cs="Times New Roman"/>
          <w:bCs/>
          <w:sz w:val="25"/>
          <w:szCs w:val="25"/>
        </w:rPr>
        <w:t xml:space="preserve">2. Признать утратившим силу </w:t>
      </w:r>
      <w:bookmarkStart w:id="0" w:name="_Hlk168495209"/>
      <w:bookmarkEnd w:id="0"/>
      <w:r w:rsidRPr="005F7108">
        <w:rPr>
          <w:rFonts w:ascii="Times New Roman" w:hAnsi="Times New Roman" w:cs="Times New Roman"/>
          <w:bCs/>
          <w:sz w:val="25"/>
          <w:szCs w:val="25"/>
        </w:rPr>
        <w:t xml:space="preserve">постановление администрации Мерчанского сельского поселения Крымского района от 11 октября 2022 года № 116 «Об утверждении порядка разработки, утверждения административных регламентов предоставления муниципальных услуг в администрации Мерчанского сельского поселения Крымского района». </w:t>
      </w:r>
    </w:p>
    <w:p w14:paraId="5BBE91E2" w14:textId="54BE848E" w:rsidR="005F7108" w:rsidRPr="005F7108" w:rsidRDefault="005F7108" w:rsidP="005F7108">
      <w:pPr>
        <w:shd w:val="clear" w:color="auto" w:fill="FFFFFF"/>
        <w:ind w:left="20"/>
        <w:rPr>
          <w:rFonts w:ascii="Times New Roman" w:hAnsi="Times New Roman" w:cs="Times New Roman"/>
          <w:bCs/>
          <w:sz w:val="25"/>
          <w:szCs w:val="25"/>
        </w:rPr>
      </w:pPr>
      <w:r w:rsidRPr="005F7108">
        <w:rPr>
          <w:rFonts w:ascii="Times New Roman" w:hAnsi="Times New Roman" w:cs="Times New Roman"/>
          <w:bCs/>
          <w:sz w:val="25"/>
          <w:szCs w:val="25"/>
        </w:rPr>
        <w:t>3. Администрации Мерчанского сельского поселения обнародовать настоящее постановление путём размещения на информационных стендах, расположенных на территории сельского поселения, а также разместить на официальном сайте администрации Мерчанского сельского поселения Крымского района в информационно-телекоммуникационной сети Интернет.</w:t>
      </w:r>
    </w:p>
    <w:p w14:paraId="38EF65EA" w14:textId="77777777" w:rsidR="005F7108" w:rsidRPr="005F7108" w:rsidRDefault="005F7108" w:rsidP="005F7108">
      <w:pPr>
        <w:shd w:val="clear" w:color="auto" w:fill="FFFFFF"/>
        <w:ind w:left="20"/>
        <w:rPr>
          <w:rFonts w:ascii="Times New Roman" w:hAnsi="Times New Roman" w:cs="Times New Roman"/>
          <w:bCs/>
          <w:sz w:val="25"/>
          <w:szCs w:val="25"/>
        </w:rPr>
      </w:pPr>
      <w:r w:rsidRPr="005F7108">
        <w:rPr>
          <w:rFonts w:ascii="Times New Roman" w:hAnsi="Times New Roman" w:cs="Times New Roman"/>
          <w:bCs/>
          <w:sz w:val="25"/>
          <w:szCs w:val="25"/>
        </w:rPr>
        <w:t>4. Постановление вступает в силу после официального обнародования, но не ранее предоставления доступа для участия администрации Мерчанского сельского поселения Крымского района в разработке, согласовании проектов административных регламентов предоставления муниципальных услуг в государственной информационной системе, обеспечивающей ведение реестра муниципальных услуг в электронной форме (далее - реестр услуг) уполномоченным органом по ведению информационного ресурса реестра услуг.</w:t>
      </w:r>
    </w:p>
    <w:p w14:paraId="4914A61D" w14:textId="77777777" w:rsidR="005F7108" w:rsidRPr="005F7108" w:rsidRDefault="005F7108" w:rsidP="005F7108">
      <w:pPr>
        <w:shd w:val="clear" w:color="auto" w:fill="FFFFFF"/>
        <w:ind w:left="20"/>
        <w:rPr>
          <w:rFonts w:ascii="Times New Roman" w:hAnsi="Times New Roman" w:cs="Times New Roman"/>
          <w:bCs/>
          <w:sz w:val="25"/>
          <w:szCs w:val="25"/>
        </w:rPr>
      </w:pPr>
    </w:p>
    <w:p w14:paraId="6D5DA055" w14:textId="77777777" w:rsidR="005F7108" w:rsidRDefault="005F7108" w:rsidP="005F7108">
      <w:pPr>
        <w:shd w:val="clear" w:color="auto" w:fill="FFFFFF"/>
        <w:ind w:firstLine="0"/>
        <w:rPr>
          <w:rFonts w:ascii="Times New Roman" w:hAnsi="Times New Roman" w:cs="Times New Roman"/>
          <w:bCs/>
          <w:sz w:val="25"/>
          <w:szCs w:val="25"/>
        </w:rPr>
      </w:pPr>
    </w:p>
    <w:p w14:paraId="6A4EB022" w14:textId="05035EEF" w:rsidR="005F7108" w:rsidRPr="005F7108" w:rsidRDefault="005F7108" w:rsidP="005F7108">
      <w:pPr>
        <w:shd w:val="clear" w:color="auto" w:fill="FFFFFF"/>
        <w:ind w:firstLine="0"/>
        <w:rPr>
          <w:rFonts w:ascii="Times New Roman" w:eastAsia="Times New Roman" w:hAnsi="Times New Roman" w:cs="Times New Roman"/>
          <w:bCs/>
          <w:sz w:val="25"/>
          <w:szCs w:val="25"/>
        </w:rPr>
      </w:pPr>
      <w:r w:rsidRPr="005F7108">
        <w:rPr>
          <w:rFonts w:ascii="Times New Roman" w:hAnsi="Times New Roman" w:cs="Times New Roman"/>
          <w:bCs/>
          <w:sz w:val="25"/>
          <w:szCs w:val="25"/>
        </w:rPr>
        <w:t>Глава Мерчанского</w:t>
      </w:r>
      <w:r w:rsidRPr="005F7108">
        <w:rPr>
          <w:rFonts w:ascii="Times New Roman" w:eastAsia="Times New Roman" w:hAnsi="Times New Roman" w:cs="Times New Roman"/>
          <w:bCs/>
          <w:sz w:val="25"/>
          <w:szCs w:val="25"/>
        </w:rPr>
        <w:t xml:space="preserve"> сельского </w:t>
      </w:r>
    </w:p>
    <w:p w14:paraId="67C7F3DF" w14:textId="3E27D860" w:rsidR="005F7108" w:rsidRPr="005F7108" w:rsidRDefault="005F7108" w:rsidP="005F7108">
      <w:pPr>
        <w:shd w:val="clear" w:color="auto" w:fill="FFFFFF"/>
        <w:ind w:firstLine="0"/>
        <w:rPr>
          <w:rFonts w:ascii="Times New Roman" w:eastAsia="Times New Roman" w:hAnsi="Times New Roman" w:cs="Times New Roman"/>
          <w:bCs/>
          <w:sz w:val="25"/>
          <w:szCs w:val="25"/>
        </w:rPr>
      </w:pPr>
      <w:r w:rsidRPr="005F7108">
        <w:rPr>
          <w:rFonts w:ascii="Times New Roman" w:eastAsia="Times New Roman" w:hAnsi="Times New Roman" w:cs="Times New Roman"/>
          <w:bCs/>
          <w:sz w:val="25"/>
          <w:szCs w:val="25"/>
        </w:rPr>
        <w:t xml:space="preserve">поселения Крымского района                                                                   </w:t>
      </w:r>
      <w:r>
        <w:rPr>
          <w:rFonts w:ascii="Times New Roman" w:eastAsia="Times New Roman" w:hAnsi="Times New Roman" w:cs="Times New Roman"/>
          <w:bCs/>
          <w:sz w:val="25"/>
          <w:szCs w:val="25"/>
        </w:rPr>
        <w:t xml:space="preserve">   </w:t>
      </w:r>
      <w:r w:rsidRPr="005F7108">
        <w:rPr>
          <w:rFonts w:ascii="Times New Roman" w:eastAsia="Times New Roman" w:hAnsi="Times New Roman" w:cs="Times New Roman"/>
          <w:bCs/>
          <w:sz w:val="25"/>
          <w:szCs w:val="25"/>
        </w:rPr>
        <w:t>Е.В.</w:t>
      </w:r>
      <w:r>
        <w:rPr>
          <w:rFonts w:ascii="Times New Roman" w:eastAsia="Times New Roman" w:hAnsi="Times New Roman" w:cs="Times New Roman"/>
          <w:bCs/>
          <w:sz w:val="25"/>
          <w:szCs w:val="25"/>
        </w:rPr>
        <w:t xml:space="preserve"> </w:t>
      </w:r>
      <w:r w:rsidRPr="005F7108">
        <w:rPr>
          <w:rFonts w:ascii="Times New Roman" w:eastAsia="Times New Roman" w:hAnsi="Times New Roman" w:cs="Times New Roman"/>
          <w:bCs/>
          <w:sz w:val="25"/>
          <w:szCs w:val="25"/>
        </w:rPr>
        <w:t>Прокопенко</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4"/>
        <w:gridCol w:w="4924"/>
      </w:tblGrid>
      <w:tr w:rsidR="005F7108" w:rsidRPr="005F7108" w14:paraId="36A79355" w14:textId="77777777" w:rsidTr="005F7108">
        <w:tc>
          <w:tcPr>
            <w:tcW w:w="4924" w:type="dxa"/>
          </w:tcPr>
          <w:p w14:paraId="57B72A24" w14:textId="77777777" w:rsidR="005F7108" w:rsidRPr="005F7108" w:rsidRDefault="005F7108" w:rsidP="005F7108">
            <w:pPr>
              <w:shd w:val="clear" w:color="auto" w:fill="FFFFFF"/>
              <w:ind w:left="20"/>
              <w:rPr>
                <w:rFonts w:ascii="Times New Roman" w:hAnsi="Times New Roman" w:cs="Times New Roman"/>
                <w:bCs/>
                <w:sz w:val="24"/>
                <w:szCs w:val="24"/>
              </w:rPr>
            </w:pPr>
          </w:p>
        </w:tc>
        <w:tc>
          <w:tcPr>
            <w:tcW w:w="4924" w:type="dxa"/>
            <w:hideMark/>
          </w:tcPr>
          <w:p w14:paraId="28D89453" w14:textId="77777777" w:rsidR="005F7108" w:rsidRPr="005F7108" w:rsidRDefault="005F7108" w:rsidP="005F7108">
            <w:pPr>
              <w:shd w:val="clear" w:color="auto" w:fill="FFFFFF"/>
              <w:ind w:left="20"/>
              <w:rPr>
                <w:rFonts w:ascii="Times New Roman" w:hAnsi="Times New Roman" w:cs="Times New Roman"/>
                <w:bCs/>
                <w:sz w:val="24"/>
                <w:szCs w:val="24"/>
              </w:rPr>
            </w:pPr>
            <w:r w:rsidRPr="005F7108">
              <w:rPr>
                <w:rFonts w:ascii="Times New Roman" w:hAnsi="Times New Roman" w:cs="Times New Roman"/>
                <w:bCs/>
                <w:sz w:val="24"/>
                <w:szCs w:val="24"/>
              </w:rPr>
              <w:t>Приложение</w:t>
            </w:r>
          </w:p>
          <w:p w14:paraId="17BF078D" w14:textId="77777777" w:rsidR="005F7108" w:rsidRPr="005F7108" w:rsidRDefault="005F7108" w:rsidP="005F7108">
            <w:pPr>
              <w:shd w:val="clear" w:color="auto" w:fill="FFFFFF"/>
              <w:ind w:left="20"/>
              <w:rPr>
                <w:rFonts w:ascii="Times New Roman" w:hAnsi="Times New Roman" w:cs="Times New Roman"/>
                <w:bCs/>
                <w:sz w:val="24"/>
                <w:szCs w:val="24"/>
              </w:rPr>
            </w:pPr>
            <w:r w:rsidRPr="005F7108">
              <w:rPr>
                <w:rFonts w:ascii="Times New Roman" w:hAnsi="Times New Roman" w:cs="Times New Roman"/>
                <w:bCs/>
                <w:sz w:val="24"/>
                <w:szCs w:val="24"/>
              </w:rPr>
              <w:t>к постановлению администрации</w:t>
            </w:r>
          </w:p>
          <w:p w14:paraId="16916612" w14:textId="77777777" w:rsidR="005F7108" w:rsidRPr="005F7108" w:rsidRDefault="005F7108" w:rsidP="005F7108">
            <w:pPr>
              <w:shd w:val="clear" w:color="auto" w:fill="FFFFFF"/>
              <w:ind w:left="20"/>
              <w:rPr>
                <w:rFonts w:ascii="Times New Roman" w:hAnsi="Times New Roman" w:cs="Times New Roman"/>
                <w:bCs/>
                <w:sz w:val="24"/>
                <w:szCs w:val="24"/>
              </w:rPr>
            </w:pPr>
            <w:r w:rsidRPr="005F7108">
              <w:rPr>
                <w:rFonts w:ascii="Times New Roman" w:hAnsi="Times New Roman" w:cs="Times New Roman"/>
                <w:bCs/>
                <w:sz w:val="24"/>
                <w:szCs w:val="24"/>
              </w:rPr>
              <w:t>Мерчанского сельского поселения</w:t>
            </w:r>
          </w:p>
          <w:p w14:paraId="63057CB4" w14:textId="77777777" w:rsidR="005F7108" w:rsidRPr="005F7108" w:rsidRDefault="005F7108" w:rsidP="005F7108">
            <w:pPr>
              <w:shd w:val="clear" w:color="auto" w:fill="FFFFFF"/>
              <w:ind w:left="20"/>
              <w:rPr>
                <w:rFonts w:ascii="Times New Roman" w:hAnsi="Times New Roman" w:cs="Times New Roman"/>
                <w:bCs/>
                <w:sz w:val="24"/>
                <w:szCs w:val="24"/>
              </w:rPr>
            </w:pPr>
            <w:r w:rsidRPr="005F7108">
              <w:rPr>
                <w:rFonts w:ascii="Times New Roman" w:hAnsi="Times New Roman" w:cs="Times New Roman"/>
                <w:bCs/>
                <w:sz w:val="24"/>
                <w:szCs w:val="24"/>
              </w:rPr>
              <w:t>Крымского района</w:t>
            </w:r>
          </w:p>
          <w:p w14:paraId="648E001F" w14:textId="77777777" w:rsidR="005F7108" w:rsidRPr="005F7108" w:rsidRDefault="005F7108" w:rsidP="005F7108">
            <w:pPr>
              <w:shd w:val="clear" w:color="auto" w:fill="FFFFFF"/>
              <w:ind w:left="20"/>
              <w:rPr>
                <w:rFonts w:ascii="Times New Roman" w:hAnsi="Times New Roman" w:cs="Times New Roman"/>
                <w:bCs/>
                <w:sz w:val="24"/>
                <w:szCs w:val="24"/>
              </w:rPr>
            </w:pPr>
            <w:r w:rsidRPr="005F7108">
              <w:rPr>
                <w:rFonts w:ascii="Times New Roman" w:hAnsi="Times New Roman" w:cs="Times New Roman"/>
                <w:bCs/>
                <w:sz w:val="24"/>
                <w:szCs w:val="24"/>
              </w:rPr>
              <w:t>от __________________ № _____</w:t>
            </w:r>
          </w:p>
        </w:tc>
      </w:tr>
    </w:tbl>
    <w:p w14:paraId="55CBF733" w14:textId="77777777" w:rsidR="005F7108" w:rsidRPr="005F7108" w:rsidRDefault="005F7108" w:rsidP="005F7108">
      <w:pPr>
        <w:shd w:val="clear" w:color="auto" w:fill="FFFFFF"/>
        <w:ind w:left="20"/>
        <w:rPr>
          <w:rFonts w:ascii="Times New Roman" w:hAnsi="Times New Roman" w:cs="Times New Roman"/>
          <w:bCs/>
        </w:rPr>
      </w:pPr>
    </w:p>
    <w:p w14:paraId="0CD738C5" w14:textId="77777777" w:rsidR="005F7108" w:rsidRPr="005F7108" w:rsidRDefault="005F7108" w:rsidP="005F7108">
      <w:pPr>
        <w:shd w:val="clear" w:color="auto" w:fill="FFFFFF"/>
        <w:ind w:left="20"/>
        <w:jc w:val="center"/>
        <w:rPr>
          <w:rFonts w:ascii="Times New Roman" w:hAnsi="Times New Roman" w:cs="Times New Roman"/>
          <w:b/>
        </w:rPr>
      </w:pPr>
      <w:r w:rsidRPr="005F7108">
        <w:rPr>
          <w:rFonts w:ascii="Times New Roman" w:hAnsi="Times New Roman" w:cs="Times New Roman"/>
          <w:b/>
        </w:rPr>
        <w:t xml:space="preserve">Порядок разработки и утверждения </w:t>
      </w:r>
      <w:proofErr w:type="gramStart"/>
      <w:r w:rsidRPr="005F7108">
        <w:rPr>
          <w:rFonts w:ascii="Times New Roman" w:hAnsi="Times New Roman" w:cs="Times New Roman"/>
          <w:b/>
        </w:rPr>
        <w:t>административных  регламентов</w:t>
      </w:r>
      <w:proofErr w:type="gramEnd"/>
      <w:r w:rsidRPr="005F7108">
        <w:rPr>
          <w:rFonts w:ascii="Times New Roman" w:hAnsi="Times New Roman" w:cs="Times New Roman"/>
          <w:b/>
        </w:rPr>
        <w:t xml:space="preserve"> предоставления муниципальных услуг в администрации Мерчанского сельского поселения Крымского района</w:t>
      </w:r>
    </w:p>
    <w:p w14:paraId="37A99DDB"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1. Общие положения</w:t>
      </w:r>
    </w:p>
    <w:p w14:paraId="0119AE8F"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1.1. Настоящий Порядок устанавливает порядок разработки и утверждения административных регламентов предоставления муниципальных услуг (далее - административные регламенты) в администрации Мерчанского сельского поселения Крымского района.</w:t>
      </w:r>
    </w:p>
    <w:p w14:paraId="514A48D0"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 xml:space="preserve">1.2. Административный регламент - нормативный правовой акт администрации Мерчанского сельского поселения Крымский район, устанавливающий сроки и последовательность административных процедур (действий), осуществляемых специалистами администрации Мерчанского сельского поселения Крымский район, в процессе предоставления муниципальных услуг в соответствии с требованиями </w:t>
      </w:r>
      <w:hyperlink r:id="rId6" w:tgtFrame="_top" w:history="1">
        <w:r w:rsidRPr="005F7108">
          <w:rPr>
            <w:rStyle w:val="a6"/>
            <w:rFonts w:ascii="Times New Roman" w:hAnsi="Times New Roman"/>
            <w:bCs/>
          </w:rPr>
          <w:t>Федерального закона</w:t>
        </w:r>
      </w:hyperlink>
      <w:r w:rsidRPr="005F7108">
        <w:rPr>
          <w:rFonts w:ascii="Times New Roman" w:hAnsi="Times New Roman" w:cs="Times New Roman"/>
          <w:bCs/>
        </w:rPr>
        <w:t xml:space="preserve"> от 27 июля 2010 года № 210-ФЗ «Об организации предоставления государственных и муниципальных услуг» (далее - Федеральный закон «Об организации предоставления государственных и муниципальных услуг»), </w:t>
      </w:r>
      <w:hyperlink r:id="rId7" w:tgtFrame="_top" w:history="1">
        <w:r w:rsidRPr="005F7108">
          <w:rPr>
            <w:rStyle w:val="a6"/>
            <w:rFonts w:ascii="Times New Roman" w:hAnsi="Times New Roman"/>
            <w:bCs/>
          </w:rPr>
          <w:t>постановлением</w:t>
        </w:r>
      </w:hyperlink>
      <w:r w:rsidRPr="005F7108">
        <w:rPr>
          <w:rFonts w:ascii="Times New Roman" w:hAnsi="Times New Roman" w:cs="Times New Roman"/>
          <w:bCs/>
        </w:rPr>
        <w:t xml:space="preserve"> Правительства Российской Федерации от 20 июля 2021 года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Положения настоящего Порядка в части использования федеральной государственной информационной системы «Федеральный реестр государственных и муниципальных услуг (функций)» (далее - реестр услуг) применяются при наличии технической возможности.</w:t>
      </w:r>
    </w:p>
    <w:p w14:paraId="29D83B7E"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1.3. Административные регламенты разрабатываются и утверждаются специалистами администрации Мерчанского сельского поселения Крымского района, к сфере деятельности которых относится предоставление муниципальной услуги (далее - Разработчик), если иное не установлено федеральными законами. Если в предоставлении услуги участвует несколько специалистов, проект разрабатывается совместно.</w:t>
      </w:r>
    </w:p>
    <w:p w14:paraId="676F0D3D"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1.4. Административные регламенты разрабатываются в соответствии с федеральными законами, нормативными правовыми актами Президента Российской Федерации и Правительства Российской Федерации, а также в соответствии с единым стандартом предоставления муниципальной услуги (при его наличии) после публикации сведений о муниципальной услуге в реестре услуг.</w:t>
      </w:r>
    </w:p>
    <w:p w14:paraId="2A5BCD68"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1.5. Разработка, согласование, проведение экспертизы и утверждение проектов административных регламентов осуществляются администрацией Мерчанского сельского поселения Крымского района.</w:t>
      </w:r>
    </w:p>
    <w:p w14:paraId="1EE3C601"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1.6. Разработка административных регламентов включает следующие этапы:</w:t>
      </w:r>
    </w:p>
    <w:p w14:paraId="232FE92F"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а) внесение в реестр услуг сведений о муниципальной услуге, в том числе о логически обособленных последовательностях административных действий при ее предоставлении (далее - административные процедуры);</w:t>
      </w:r>
    </w:p>
    <w:p w14:paraId="00117B3B"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б) преобразование сведений, указанных в подпункте «а» настоящего пункта, в машиночитаемый вид в соответствии с требованиями, предусмотренными частью 3 статьи 12 Федерального закона «Об организации предоставления государственных и муниципальных услуг»;</w:t>
      </w:r>
    </w:p>
    <w:p w14:paraId="39B14107"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 xml:space="preserve">в) автоматическое формирование из сведений, указанных в подпункте «б» настоящего </w:t>
      </w:r>
      <w:r w:rsidRPr="005F7108">
        <w:rPr>
          <w:rFonts w:ascii="Times New Roman" w:hAnsi="Times New Roman" w:cs="Times New Roman"/>
          <w:bCs/>
        </w:rPr>
        <w:lastRenderedPageBreak/>
        <w:t>пункта, проекта административного регламента в соответствии с требованиями к структуре и содержанию административных регламентов, установленными разделом 2 настоящего Порядка.</w:t>
      </w:r>
    </w:p>
    <w:p w14:paraId="60188508"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г) анализ, доработка (при необходимости) органом, предоставляющим государственную услугу, проекта административного регламента, сформированного в соответствии с подпунктом «в» настоящего пункта, и его загрузка в реестр услуг;</w:t>
      </w:r>
    </w:p>
    <w:p w14:paraId="27B46311"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 xml:space="preserve">д) проведение в отношении проекта административного регламента, сформированного </w:t>
      </w:r>
      <w:proofErr w:type="gramStart"/>
      <w:r w:rsidRPr="005F7108">
        <w:rPr>
          <w:rFonts w:ascii="Times New Roman" w:hAnsi="Times New Roman" w:cs="Times New Roman"/>
          <w:bCs/>
        </w:rPr>
        <w:t>в соответствии с подпункта</w:t>
      </w:r>
      <w:proofErr w:type="gramEnd"/>
      <w:r w:rsidRPr="005F7108">
        <w:rPr>
          <w:rFonts w:ascii="Times New Roman" w:hAnsi="Times New Roman" w:cs="Times New Roman"/>
          <w:bCs/>
        </w:rPr>
        <w:t xml:space="preserve"> «г» настоящего пункта, процедур, предусмотренных разделами 3 и 4 настоящего Порядка.</w:t>
      </w:r>
    </w:p>
    <w:p w14:paraId="4E4950E0"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1.7. Сведения о муниципальной услуге, указанные в подпункте «а» пункта 1.6. настоящего Порядка, должны быть достаточны для:</w:t>
      </w:r>
    </w:p>
    <w:p w14:paraId="6DB08913"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определения всех возможных категорий заявителей, обратившихся за одним результатом предоставления муниципальной услуги и объединенных общими признаками;</w:t>
      </w:r>
    </w:p>
    <w:p w14:paraId="288786BB"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 xml:space="preserve">описания уникальных для каждой категории заявителей, указанной в абзаце втором настоящего пункта, сроков и порядка осуществления административных процедур, в том числе сведений о составе документов и (или) информации, необходимых для предоставления муниципальной услуги, основаниях для отказа в приеме таких документов и (или) информации, основаниях для приостановления предоставления муниципальной услуги, а также о максимальном сроке предоставления муниципальной услуги (далее - вариант предоставления муниципальной услуги). </w:t>
      </w:r>
    </w:p>
    <w:p w14:paraId="72486BE7"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Сведения о муниципальной услуге, преобразованные в машиночитаемый вид в соответствии с подпунктом «б» пункта 1.6. настоящего Порядка, могут быть использованы для автоматизированного исполнения административного регламента после вступления в силу соответствующего административного регламента.</w:t>
      </w:r>
    </w:p>
    <w:p w14:paraId="5F60710E"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1.8. При разработке административных регламентов Разработчик предусматривает оптимизацию (повышение качества) предоставления муниципальных услуг, в том числе возможность предоставления муниципальной услуги в упреждающем (проактивном) режиме, многоканальность и экстерриториальность получения муниципальных услуг, описания всех вариантов предоставления муниципальной услуги, устранение избыточных административных процедур и сроков их осуществления, а также документов и (или) информации, требуемых для получения муниципальной услуги, внедрение реестровой модели предоставления муниципальных услуг, а также внедрение иных принципов предоставления муниципальных услуг, предусмотренных Федеральным законом «Об организации предоставления государственных и муниципальных услуг».</w:t>
      </w:r>
    </w:p>
    <w:p w14:paraId="11DE14E8"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1.9. Наименование административных регламентов определяется Разработчиком, с учетом формулировки нормативного правового акта, которым предусмотрена соответствующая муниципальная услуга.</w:t>
      </w:r>
    </w:p>
    <w:p w14:paraId="0FD4D490"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1.10. Административные регламенты утверждаются постановлением администрации Мерчанского сельского поселения Крымского района.</w:t>
      </w:r>
    </w:p>
    <w:p w14:paraId="72EB4857" w14:textId="77777777" w:rsidR="005F7108" w:rsidRPr="005F7108" w:rsidRDefault="005F7108" w:rsidP="005F7108">
      <w:pPr>
        <w:shd w:val="clear" w:color="auto" w:fill="FFFFFF"/>
        <w:ind w:left="20"/>
        <w:rPr>
          <w:rFonts w:ascii="Times New Roman" w:hAnsi="Times New Roman" w:cs="Times New Roman"/>
          <w:bCs/>
        </w:rPr>
      </w:pPr>
    </w:p>
    <w:p w14:paraId="47431C01"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 Требования к структуре и содержанию административного регламента</w:t>
      </w:r>
    </w:p>
    <w:p w14:paraId="74962981"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2.1. В административный регламент включаются следующие разделы:</w:t>
      </w:r>
    </w:p>
    <w:p w14:paraId="3FC31D38"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1) общие положения;</w:t>
      </w:r>
    </w:p>
    <w:p w14:paraId="3B44C1CA"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 стандарт предоставления муниципальной услуги;</w:t>
      </w:r>
    </w:p>
    <w:p w14:paraId="57CB310E"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Раздел должен содержать варианты предоставления государственной или муниципальной услуги, включающие порядок предоставления указанных услуг отдельным категориям заявителей, объединенных общими признаками, в том числе в отношении результата государственной или муниципальной услуги, за получением которого они обратились;</w:t>
      </w:r>
    </w:p>
    <w:p w14:paraId="2925DBA6"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lastRenderedPageBreak/>
        <w:t>4) формы контроля за исполнением административного регламента;</w:t>
      </w:r>
    </w:p>
    <w:p w14:paraId="2C6848EC"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5) досудебный (внесудебный) порядок обжалования решений и действий (бездействия) Разработчика,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14:paraId="37C24281"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2.2. В раздел «Общие положения» включаются следующие положения:</w:t>
      </w:r>
    </w:p>
    <w:p w14:paraId="327E0E41"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1) предмет регулирования административного регламента;</w:t>
      </w:r>
    </w:p>
    <w:p w14:paraId="28F5A0B7"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 круг заявителей;</w:t>
      </w:r>
    </w:p>
    <w:p w14:paraId="722362CC"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3) 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Разработчиком (далее - профилирование), а также результата, за предоставлением которого обратился заявитель.</w:t>
      </w:r>
    </w:p>
    <w:p w14:paraId="52920F8A"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2.3. Раздел «Стандарт предоставления муниципальной услуги» состоит из следующих подразделов:</w:t>
      </w:r>
    </w:p>
    <w:p w14:paraId="486AFC78"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1) наименование муниципальной услуги;</w:t>
      </w:r>
    </w:p>
    <w:p w14:paraId="4B64718B"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 наименование органа, предоставляющего муниципальную услугу;</w:t>
      </w:r>
    </w:p>
    <w:p w14:paraId="6764B530"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3) результат предоставления муниципальной услуги;</w:t>
      </w:r>
    </w:p>
    <w:p w14:paraId="1D87EE85"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4) срок предоставления муниципальной услуги;</w:t>
      </w:r>
    </w:p>
    <w:p w14:paraId="02D6365E"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5) правовые основания для предоставления муниципальной услуги;</w:t>
      </w:r>
    </w:p>
    <w:p w14:paraId="6EF063A7"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14:paraId="172BDDA8"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7) исчерпывающий перечень оснований для отказа в приеме документов, необходимых для предоставления муниципальной услуги;</w:t>
      </w:r>
    </w:p>
    <w:p w14:paraId="08E3344D"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8) исчерпывающий перечень оснований для приостановления предоставления муниципальной услуги или отказа в предоставлении муниципальной услуги;</w:t>
      </w:r>
    </w:p>
    <w:p w14:paraId="0F5A1F47"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9) 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Краснодарского края, муниципальными правовыми актами;</w:t>
      </w:r>
    </w:p>
    <w:p w14:paraId="0F6EAE34"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10)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14:paraId="241DB857"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11) срок регистрации запроса заявителя о предоставлении муниципальной услуги;</w:t>
      </w:r>
    </w:p>
    <w:p w14:paraId="2335A4F8"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12) 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5C067CE2"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13) показатели доступности и качества муниципальной услуги;</w:t>
      </w:r>
    </w:p>
    <w:p w14:paraId="7FF1CC2E"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14) иные требования к предоставлению муниципальной услуги, в том числе учитывающие особенности предоставления государственных и муниципальных услуг в многофункциональных центрах и особенности предоставления государственных и муниципальных услуг в электронной форме.</w:t>
      </w:r>
    </w:p>
    <w:p w14:paraId="7A32F7FE"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2.4. Подраздел «Наименование органа, предоставляющего муниципальную услугу» должен включать следующие положения:</w:t>
      </w:r>
    </w:p>
    <w:p w14:paraId="1060D213"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lastRenderedPageBreak/>
        <w:t>а) полное наименование органа, предоставляющего муниципальную услугу;</w:t>
      </w:r>
    </w:p>
    <w:p w14:paraId="6D67CDAF"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б) возможность (невозможность) принятия многофункциональным центром решения об отказе в приеме запроса и документов и (или) информации, необходимых для предоставления муниципальной услуги (в случае, если запрос о предоставлении муниципальной услуги может быть подан в многофункциональный центр).</w:t>
      </w:r>
    </w:p>
    <w:p w14:paraId="424AA7EA"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2.5. Подраздел «Результат предоставления муниципальной услуги» должен включать следующие положения:</w:t>
      </w:r>
    </w:p>
    <w:p w14:paraId="451880DE"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наименование результата (результатов) предоставления муниципальной услуги;</w:t>
      </w:r>
    </w:p>
    <w:p w14:paraId="58149BB7"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наименование документа, содержащего решение о предоставлении муниципальной услуги, на основании которого заявителю предоставляется результат муниципальной услуги (при наличии);</w:t>
      </w:r>
    </w:p>
    <w:p w14:paraId="29A697DE"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наименование информационной системы (при наличии), в которой фиксируется факт получения заявителем результата предоставления муниципальной услуги (в случае если результатом предоставления муниципальной услуги является реестровая запись);</w:t>
      </w:r>
    </w:p>
    <w:p w14:paraId="771CF810"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способ получения результата предоставления муниципальной услуги.</w:t>
      </w:r>
    </w:p>
    <w:p w14:paraId="2D65648A"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2.6. Положения, указанные в пункте 2.5. настоящего Порядка, приводятся для каждого варианта предоставления муниципальной услуги в содержащих описания таких вариантов подразделах административного регламента.</w:t>
      </w:r>
    </w:p>
    <w:p w14:paraId="25CEDD2C"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2.7. Подраздел «Срок предоставления муниципальной услуги» должен включать сведения о максимальном сроке предоставления муниципальной услуги, который исчисляется со дня регистрации запроса и документов и (или) информации, необходимых для предоставления муниципальной услуги:</w:t>
      </w:r>
    </w:p>
    <w:p w14:paraId="0C07AF10"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а) в органе, предоставляющем муниципальную услугу, в том числе в случае, если запрос и документы и (или) информация, необходимые для предоставления муниципальной услуги, поданы заявителем посредством почтового отправления в орган, предоставляющий муниципальную услугу;</w:t>
      </w:r>
    </w:p>
    <w:p w14:paraId="1DD3B6A1"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б) 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в официальном интернет-портале государственных и муниципальных услуг Краснодарского края, на официальном сайте органа, предоставляющего муниципальную услугу;</w:t>
      </w:r>
    </w:p>
    <w:p w14:paraId="5E1212B5"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в) в многофункциональном центре в случае, если запрос и документы и (или) информация, необходимые для предоставления муниципальной услуги, поданы заявителем в многофункциональном центре.</w:t>
      </w:r>
    </w:p>
    <w:p w14:paraId="766489E2"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Максимальный срок предоставления муниципальной услуги для каждого варианта предоставления услуги приводится в содержащих описания таких вариантов подразделах административного регламента.</w:t>
      </w:r>
    </w:p>
    <w:p w14:paraId="0A0AA508"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2.8. Подраздел «Правовые основания для предоставления муниципальной услуги» должен включать сведения о размещении на официальном сайте администрации Мерчанского сельского поселения Крымского района, а также на Едином портале государственных и муниципальных услуг перечня нормативных правовых актов, регулирующих предоставление муниципальной услуги, информации о порядке досудебного (внесудебного) обжалования решений и действий (бездействия) органов, предоставляющих муниципальные услуги, а также их должностных лиц, государственных или муниципальных служащих, работников.</w:t>
      </w:r>
    </w:p>
    <w:p w14:paraId="5569D62F"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 xml:space="preserve">2.9. Подраздел «Исчерпывающий перечень документов, необходимых для предоставления муниципальной услуги» должен включать сведения о приведении исчерпывающего перечня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w:t>
      </w:r>
      <w:r w:rsidRPr="005F7108">
        <w:rPr>
          <w:rFonts w:ascii="Times New Roman" w:hAnsi="Times New Roman" w:cs="Times New Roman"/>
          <w:bCs/>
        </w:rPr>
        <w:lastRenderedPageBreak/>
        <w:t>информационного взаимодействия, только в подразделах административного регламента, содержащих описания вариантов предоставления муниципальной услуги.</w:t>
      </w:r>
    </w:p>
    <w:p w14:paraId="584A9E57"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Формы запроса о предоставлении муниципальной услуги и иных документов, подаваемых заявителем в связи с предоставлением муниципальной услуги, приводятся в качестве приложений к административному регламенту, за исключением случаев, когда формы указанных документов установлены актами Президента Российской Федерации, Правительства Российской Федерации или иными нормативными правовыми актами.</w:t>
      </w:r>
    </w:p>
    <w:p w14:paraId="41A96492"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Способы подачи запроса о предоставлении муниципальной услуги приводятся в подразделах административного регламента, содержащих описания вариантов предоставления муниципальной услуги.</w:t>
      </w:r>
    </w:p>
    <w:p w14:paraId="1A83FD46"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2.10 Подраздел «Исчерпывающий перечень оснований для отказа в приёме документов, необходимых для предоставления муниципальной услуги» должен включать сведения о приведении исчерпывающего перечня таких оснований только в описании административных процедур в составе описания вариантов предоставления муниципальных услуг.</w:t>
      </w:r>
    </w:p>
    <w:p w14:paraId="54981DCD"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В случае отсутствия таких оснований следует указать в тексте административного регламента на их отсутствие.</w:t>
      </w:r>
    </w:p>
    <w:p w14:paraId="6ABC243A"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2.11 Подраздел «Исчерпывающий перечень оснований для приостановления предоставления муниципальной услуги или отказа в предоставлении муниципальной услуги» должен включать сведения о приведении исчерпывающего перечня таких оснований только в описании административных процедур в составе описания вариантов предоставления муниципальных услуг. В случае отсутствия таких оснований следует указать в тексте административного регламента на их отсутствие.</w:t>
      </w:r>
    </w:p>
    <w:p w14:paraId="4EC6AE58"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Исчерпывающий перечень оснований для приостановления предоставления муниципальной услуги указывается в случае, если возможность приостановления предоставления муниципальной услуги предусмотрена законодательством Российской Федерации».</w:t>
      </w:r>
    </w:p>
    <w:p w14:paraId="371B47AD"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2.12. В подраздел «Размер платы, взимаемой с заявителя при предоставлении муниципальной услуги, и способы ее взимания» включаются следующие положения:</w:t>
      </w:r>
    </w:p>
    <w:p w14:paraId="2C998C4B"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а) сведения о размещении на Едином портале государственных и муниципальных услуг информации о размере государственной пошлины или иной платы, взимаемой за предоставление муниципальной услуги;</w:t>
      </w:r>
    </w:p>
    <w:p w14:paraId="19A7E7EC"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б) порядок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597917EF" w14:textId="77777777" w:rsidR="005F7108" w:rsidRPr="005F7108" w:rsidRDefault="005F7108" w:rsidP="005F7108">
      <w:pPr>
        <w:shd w:val="clear" w:color="auto" w:fill="FFFFFF"/>
        <w:ind w:left="20"/>
        <w:rPr>
          <w:rFonts w:ascii="Times New Roman" w:hAnsi="Times New Roman" w:cs="Times New Roman"/>
          <w:bCs/>
        </w:rPr>
      </w:pPr>
      <w:bookmarkStart w:id="1" w:name="_Hlk168558261"/>
      <w:bookmarkEnd w:id="1"/>
      <w:r w:rsidRPr="005F7108">
        <w:rPr>
          <w:rFonts w:ascii="Times New Roman" w:hAnsi="Times New Roman" w:cs="Times New Roman"/>
          <w:bCs/>
        </w:rPr>
        <w:t>2.13. Подраздел «Требования к помещениям, в которых предоставляются муниципальные услуги» должен включать сведения о размещении на официальном сайте администрации муниципального образования Крымский район, а также на Едином портале государственных и муниципальных услуг требований, которым должны соответствовать такие помещения, в том числе зал ожидания, места для заполнения запросов о предоставлении муниципальной услуги, информационные стенды с образцами их заполнения и перечнем документов и (или) информации, необходимых для предоставления каждой муниципальной услуги, а также требований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15980571"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 xml:space="preserve">2.14. Подраздел «Показатели качества и доступности муниципальной услуги» должен включать сведения о размещении на официальном сайте администрации муниципального образования Крымский район, а также на Едином портале государственных и муниципальных услуг перечня показателей качества и доступности муниципальной услуги, в том числе о доступности электронных форм документов, необходимых для предоставления муниципальной услуги, возможности подачи запроса на получение муниципальной услуги и </w:t>
      </w:r>
      <w:r w:rsidRPr="005F7108">
        <w:rPr>
          <w:rFonts w:ascii="Times New Roman" w:hAnsi="Times New Roman" w:cs="Times New Roman"/>
          <w:bCs/>
        </w:rPr>
        <w:lastRenderedPageBreak/>
        <w:t>документов в электронной форме, своевременности предоставления муниципальной услуги (отсутствии нарушений сроков предоставления муниципальной услуги), предоставлении муниципальной услуги в соответствии с вариантом предоставления муниципальной услуги, доступности инструментов совершения в электронном виде платежей, необходимых для получения муниципальной услуги, удобстве информирования заявителя о ходе предоставления муниципальной услуги, а также получения результата предоставления услуги».</w:t>
      </w:r>
    </w:p>
    <w:p w14:paraId="04157CD2"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2.15. В подраздел «Иные требования к предоставлению муниципальной услуги» включаются следующие положения:</w:t>
      </w:r>
    </w:p>
    <w:p w14:paraId="476243AE"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а) перечень услуг, которые являются необходимыми и обязательными для предоставления муниципальной услуги;</w:t>
      </w:r>
    </w:p>
    <w:p w14:paraId="1FCB3750"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б) наличие или отсутствие платы за предоставление указанных в подпункте «а» настоящего пункта услуг;</w:t>
      </w:r>
    </w:p>
    <w:p w14:paraId="5215CE61"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в) перечень информационных систем, используемых для предоставления государственной услуги.</w:t>
      </w:r>
    </w:p>
    <w:p w14:paraId="299B42AB"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2.16. Раздел «Состав, последовательность и сроки выполнения административных процедур» определяет требования к порядку выполнения административных процедур (действий), в том числе особенности выполнения административных процедур (действий) в электронной форме, особенности выполнения административных процедур (действий) в многофункциональных центрах и должен содержать следующие подразделы:</w:t>
      </w:r>
    </w:p>
    <w:p w14:paraId="44597562"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а) перечень вариантов предоставления муниципальной услуги, включающий в том числе варианты предоставления муниципальной услуги, необходимые для исправления допущенных опечаток и ошибок в выданных в результате предоставления муниципальной услуги документах и созданных реестровых записях и для выдачи дубликата документа, выданного по результатам предоставления муниципальной услуги (при необходимости), а также порядок оставления запроса заявителя о предоставлении муниципальной услуги без рассмотрения (при необходимости);</w:t>
      </w:r>
    </w:p>
    <w:p w14:paraId="36F91395"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б) описание административной процедуры профилирования заявителя;</w:t>
      </w:r>
    </w:p>
    <w:p w14:paraId="0C7112F3"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в) подразделы, содержащие описание вариантов предоставления муниципальной услуги.</w:t>
      </w:r>
    </w:p>
    <w:p w14:paraId="68F0A341"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2.17. В описание административной процедуры профилирования заявителя включаются способы и порядок определения и предъявления необходимого заявителю варианта предоставления муниципальной услуги.</w:t>
      </w:r>
    </w:p>
    <w:p w14:paraId="72B3F08B"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В приложении к административному регламенту приводится перечень общих признаков, по которым объединяются категории заявителей, а также комбинации признаков заявителей, каждая из которых соответствует одному варианту предоставления муниципальной услуги.</w:t>
      </w:r>
    </w:p>
    <w:p w14:paraId="7C1FEEF7"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2.18. Подразделы, содержащие описание вариантов предоставления муниципальной услуги, формируются по количеству вариантов предоставления услуги, предусмотренных подпунктом «а» пункта 2.15. настоящего Порядка, и должны содержать результат предоставления муниципальной услуги, перечень и описание административных процедур предоставления муниципальной услуги, а также максимальный срок предоставления муниципальной услуги в соответствии с вариантом предоставления муниципальной услуги.</w:t>
      </w:r>
    </w:p>
    <w:p w14:paraId="701F7E47"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2.19. В описание административной процедуры приема запроса и документов и (или) информации, необходимых для предоставления муниципальной услуги, включаются следующие положения:</w:t>
      </w:r>
    </w:p>
    <w:p w14:paraId="033C5013"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а) состав запроса и перечень документов и (или) информации, необходимых для предоставления муниципальной услуги в соответствии с вариантом предоставления муниципальной услуги, а также способы подачи таких запроса и документов и (или) информации;</w:t>
      </w:r>
    </w:p>
    <w:p w14:paraId="3BD89A21"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 xml:space="preserve">б) способы установления личности заявителя (представителя заявителя) для каждого способа подачи запроса и документов и (или) информации, необходимых для </w:t>
      </w:r>
      <w:r w:rsidRPr="005F7108">
        <w:rPr>
          <w:rFonts w:ascii="Times New Roman" w:hAnsi="Times New Roman" w:cs="Times New Roman"/>
          <w:bCs/>
        </w:rPr>
        <w:lastRenderedPageBreak/>
        <w:t>предоставления муниципальной услуги;</w:t>
      </w:r>
    </w:p>
    <w:p w14:paraId="7F9DCACA"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в) основания для принятия решения об отказе в приеме запроса и документов и (или) информации, а в случае отсутствия таких оснований - указание на их отсутствие;</w:t>
      </w:r>
    </w:p>
    <w:p w14:paraId="6379A051"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г) федеральные органы исполнительной власти, государственные корпорации, органы государственных внебюджетных фондов, участвующие в приеме запроса о предоставлении муниципальной услуги, в том числе сведения о возможности подачи запроса в территориальный орган, центральный аппарат или многофункциональный центр (при наличии такой возможности);</w:t>
      </w:r>
    </w:p>
    <w:p w14:paraId="4C0823DC"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д) возможность (невозможность) приема Разработчиком или многофункциональным центром запроса и документов и (или) информации,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14:paraId="6F547FFE"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е) срок регистрации запроса и документов и (или) информации, необходимых для предоставления муниципальной услуги, в администрации муниципального образования Крымский район или в многофункциональном центре.</w:t>
      </w:r>
    </w:p>
    <w:p w14:paraId="17BF21A5"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2.20. В описание административной процедуры межведомственного информационного взаимодействия включаются:</w:t>
      </w:r>
    </w:p>
    <w:p w14:paraId="1A7A7FD9"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наименование органа (организации), в который направляется информационный запрос (при наличии), наименование используемого вида сведений (сервиса, витрины данных) - 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w:t>
      </w:r>
    </w:p>
    <w:p w14:paraId="6887778E"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наименование органа (организации), в который направляется информационный запрос, срок направления информационного запроса с момента регистрации запроса заявителя о предоставлении государственной услуги, срок получения ответа на информационный запрос - 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w:t>
      </w:r>
    </w:p>
    <w:p w14:paraId="3002669E"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2.21. В описание административной процедуры приостановления предоставления муниципальной услуги включаются следующие положения:</w:t>
      </w:r>
    </w:p>
    <w:p w14:paraId="672781AE"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а) перечень оснований для приостановления предоставления муниципальной услуги, а в случае отсутствия таких оснований - указание на их отсутствие;</w:t>
      </w:r>
    </w:p>
    <w:p w14:paraId="71A6D895"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б) состав и содержание осуществляемых при приостановлении предоставления муниципальной услуги административных действий;</w:t>
      </w:r>
    </w:p>
    <w:p w14:paraId="28CFCD4F"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в) перечень оснований для возобновления предоставления муниципальной услуги;</w:t>
      </w:r>
    </w:p>
    <w:p w14:paraId="470408DF"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г) срок приостановления предоставления муниципальной услуги.</w:t>
      </w:r>
    </w:p>
    <w:p w14:paraId="00D51D32"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2.22. В описание административной процедуры принятия решения о предоставлении (об отказе в предоставлении) муниципальной услуги включаются следующие положения:</w:t>
      </w:r>
    </w:p>
    <w:p w14:paraId="0ACDB3E6"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а) основания для отказа в предоставлении муниципальной услуги, а в случае их отсутствия - указание на их отсутствие;</w:t>
      </w:r>
    </w:p>
    <w:p w14:paraId="107B42E5"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б) срок принятия решения о предоставлении (об отказе в предоставлении) муниципальной услуги, исчисляемый с даты получения администрацией муниципального образования Крымский район, всех сведений, необходимых для принятия решения.</w:t>
      </w:r>
    </w:p>
    <w:p w14:paraId="63C1FCFB"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2.23. В описание административной процедуры предоставления результата муниципальной услуги включаются следующие положения:</w:t>
      </w:r>
    </w:p>
    <w:p w14:paraId="24130AB4"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а) способы предоставления результата муниципальной услуги;</w:t>
      </w:r>
    </w:p>
    <w:p w14:paraId="098E7190"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б) срок предоставления заявителю результата муниципальной услуги, исчисляемый со дня принятия решения о предоставлении муниципальной услуги;</w:t>
      </w:r>
    </w:p>
    <w:p w14:paraId="38A75071"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 xml:space="preserve">в) возможность (невозможность) предоставления администрацией Мерчанского сельского поселения Крымского района или многофункциональным центром результата муниципальной услуги по выбору заявителя независимо от его места жительства или места </w:t>
      </w:r>
      <w:r w:rsidRPr="005F7108">
        <w:rPr>
          <w:rFonts w:ascii="Times New Roman" w:hAnsi="Times New Roman" w:cs="Times New Roman"/>
          <w:bCs/>
        </w:rPr>
        <w:lastRenderedPageBreak/>
        <w:t>пребывания (для физических лиц, включая индивидуальных предпринимателей) либо места нахождения (для юридических лиц).</w:t>
      </w:r>
    </w:p>
    <w:p w14:paraId="05C5E28F"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2.24. В описание административной процедуры получения дополнительных сведений от заявителя включаются следующие положения:</w:t>
      </w:r>
    </w:p>
    <w:p w14:paraId="139143D2"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а) основания для получения от заявителя дополнительных документов и (или) информации в процессе предоставления муниципальной услуги;</w:t>
      </w:r>
    </w:p>
    <w:p w14:paraId="46E387C9"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б) срок, необходимый для получения таких документов и (или) информации;</w:t>
      </w:r>
    </w:p>
    <w:p w14:paraId="21DD0236"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в) указание на необходимость (отсутствие необходимости) для приостановления предоставления муниципальной услуги при необходимости получения от заявителя дополнительных сведений;</w:t>
      </w:r>
    </w:p>
    <w:p w14:paraId="36AAA371"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 xml:space="preserve">г) перечень федеральных органов исполнительной власти, государственных корпораций, органов государственных внебюджетных фондов, участвующих в административной </w:t>
      </w:r>
      <w:proofErr w:type="gramStart"/>
      <w:r w:rsidRPr="005F7108">
        <w:rPr>
          <w:rFonts w:ascii="Times New Roman" w:hAnsi="Times New Roman" w:cs="Times New Roman"/>
          <w:bCs/>
        </w:rPr>
        <w:t>процедуре, в случае, если</w:t>
      </w:r>
      <w:proofErr w:type="gramEnd"/>
      <w:r w:rsidRPr="005F7108">
        <w:rPr>
          <w:rFonts w:ascii="Times New Roman" w:hAnsi="Times New Roman" w:cs="Times New Roman"/>
          <w:bCs/>
        </w:rPr>
        <w:t xml:space="preserve"> они известны (при необходимости).</w:t>
      </w:r>
    </w:p>
    <w:p w14:paraId="4B4CE703"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2.24.1. В описание административной процедуры, в рамках которой проводится оценка сведений о заявителе и (или) объектах, принадлежащих заявителю, и (или) иных объектах, а также знаний (навыков) заявителя на предмет их соответствия требованиям законодательства Российской Федерации (за исключением требований, которые проверяются в рамках процедуры принятия решения о предоставлении (отказе в предоставлении) муниципальной услуги) (далее - процедура оценки), включаются следующие положения:</w:t>
      </w:r>
    </w:p>
    <w:p w14:paraId="60474A6F"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а) наименование и продолжительность процедуры оценки;</w:t>
      </w:r>
    </w:p>
    <w:p w14:paraId="29FF7731"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б) субъекты, проводящие процедуру оценки;</w:t>
      </w:r>
    </w:p>
    <w:p w14:paraId="488C57BC"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в) объект (объекты) процедуры оценки;</w:t>
      </w:r>
    </w:p>
    <w:p w14:paraId="4B0EA555"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г) место проведения процедуры оценки (при наличии);</w:t>
      </w:r>
    </w:p>
    <w:p w14:paraId="0BE98626"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д) наименование документа, являющегося результатом процедуры оценки (при наличии).</w:t>
      </w:r>
    </w:p>
    <w:p w14:paraId="18CC123C"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2.24.2. В описание административной процедуры, предполагающей осуществляемое после принятия решения о предоставлении муниципальной услуги распределение в отношении заявителя ограниченного ресурса (в том числе земельных участков, радиочастот, квот) (далее соответственно - процедура распределения ограниченного ресурса, ограниченный ресурс), включаются следующие положения:</w:t>
      </w:r>
    </w:p>
    <w:p w14:paraId="67E444A3"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а) способ распределения ограниченного ресурса;</w:t>
      </w:r>
    </w:p>
    <w:p w14:paraId="3B2A0DF0"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б) наименование документа, являющегося результатом процедуры распределения ограниченного ресурса (при наличии), который не может являться результатом предоставления муниципальной услуги.</w:t>
      </w:r>
    </w:p>
    <w:p w14:paraId="5765792B"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2.25. В случае если вариант предоставления муниципальной услуги предполагает предоставление муниципальной услуги в упреждающем (проактивном) режиме, в состав подраздела, содержащего описание варианта предоставления муниципальной услуги, включаются следующие положения:</w:t>
      </w:r>
    </w:p>
    <w:p w14:paraId="6AE63D50"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а) указание на необходимость предварительной подачи заявителем запроса о предоставлении ему данной муниципальной услуги в упреждающем (проактивном) режиме или подачи заявителем запроса о предоставлении данной муниципальной услуги после осуществления администрацией Мерчанского сельского поселения Крымского района мероприятий в соответствии с пунктом 1 части 1 статьи 7.3 Федерального закона «Об организации предоставления государственных и муниципальных услуг»;</w:t>
      </w:r>
    </w:p>
    <w:p w14:paraId="1DCB05F9"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б) сведения о юридическом факте, поступление которых в информационную систему администрации Мерчанского сельского поселения Крымского района является основанием для предоставления заявителю данной муниципальной услуги в упреждающем (проактивном) режиме;</w:t>
      </w:r>
    </w:p>
    <w:p w14:paraId="10B0E81E"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в) наименование информационной системы, из которой должны поступить сведения, указанные в подпункте «б» настоящего пункта, а также информационной системы администрации Мерчанского сельского поселения Крымского района, в которую должны поступить данные сведения;</w:t>
      </w:r>
    </w:p>
    <w:p w14:paraId="6DC58563"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lastRenderedPageBreak/>
        <w:t>г) состав, последовательность и сроки выполнения административных процедур, осуществляемых администрацией Мерчанского сельского поселения Крымского района после поступления в информационную систему администрации Мерчанского сельского поселения Крымского района сведений, указанных в подпункте «б» настоящего пункта.</w:t>
      </w:r>
    </w:p>
    <w:p w14:paraId="4D9B1389"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2.25. Раздел «Формы контроля за исполнением административного регламента» состоит из следующих подразделов:</w:t>
      </w:r>
    </w:p>
    <w:p w14:paraId="51495040"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а)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14:paraId="04988D28"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б)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6B6BEC34"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в) ответственность должностных лиц администрации Мерчанского сельского поселения Крымского района за решения и действия (бездействие), принимаемые (осуществляемые) ими в ходе предоставления муниципальной услуги;</w:t>
      </w:r>
    </w:p>
    <w:p w14:paraId="26517B55"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г)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14:paraId="1EF529D9"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2.26. Раздел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 должен содержать способы информирования заявителей о порядке досудебного (внесудебного) обжалования, а также формы и способы подачи заявителями жалобы.</w:t>
      </w:r>
    </w:p>
    <w:p w14:paraId="3E5325A0" w14:textId="77777777" w:rsidR="005F7108" w:rsidRPr="005F7108" w:rsidRDefault="005F7108" w:rsidP="005F7108">
      <w:pPr>
        <w:shd w:val="clear" w:color="auto" w:fill="FFFFFF"/>
        <w:ind w:left="20"/>
        <w:rPr>
          <w:rFonts w:ascii="Times New Roman" w:hAnsi="Times New Roman" w:cs="Times New Roman"/>
          <w:bCs/>
        </w:rPr>
      </w:pPr>
    </w:p>
    <w:p w14:paraId="16D74305"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3. Порядок согласования и утверждения административных регламентов</w:t>
      </w:r>
    </w:p>
    <w:p w14:paraId="5B32CCC3" w14:textId="77777777" w:rsidR="005F7108" w:rsidRPr="005F7108" w:rsidRDefault="005F7108" w:rsidP="005F7108">
      <w:pPr>
        <w:shd w:val="clear" w:color="auto" w:fill="FFFFFF"/>
        <w:ind w:left="20"/>
        <w:rPr>
          <w:rFonts w:ascii="Times New Roman" w:hAnsi="Times New Roman" w:cs="Times New Roman"/>
          <w:bCs/>
        </w:rPr>
      </w:pPr>
    </w:p>
    <w:p w14:paraId="46E64CA6"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3.1. При разработке и утверждении проектов административных регламентов применяется настоящий Порядок.</w:t>
      </w:r>
    </w:p>
    <w:p w14:paraId="0C176728"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3.2. Проект административного регламента формируется Разработчиком в порядке, предусмотренном </w:t>
      </w:r>
      <w:hyperlink r:id="rId8" w:anchor="/document/401535834/entry/1005" w:tgtFrame="_top" w:history="1">
        <w:r w:rsidRPr="005F7108">
          <w:rPr>
            <w:rStyle w:val="a6"/>
            <w:rFonts w:ascii="Times New Roman" w:hAnsi="Times New Roman"/>
            <w:bCs/>
          </w:rPr>
          <w:t>пунктом 1.5</w:t>
        </w:r>
      </w:hyperlink>
      <w:r w:rsidRPr="005F7108">
        <w:rPr>
          <w:rFonts w:ascii="Times New Roman" w:hAnsi="Times New Roman" w:cs="Times New Roman"/>
          <w:bCs/>
        </w:rPr>
        <w:t> настоящих Правил.</w:t>
      </w:r>
    </w:p>
    <w:p w14:paraId="78DD1DC1"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3.3. Администрация как уполномоченный орган по ведению информационного ресурса реестра услуг обеспечивает доступ для участия в разработке, согласовании и утверждении проекта административного регламента и государственной регистрации акта об утверждении административного регламента:</w:t>
      </w:r>
    </w:p>
    <w:p w14:paraId="55CB661B"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а) специалисту администрации Мерчанского сельского поселения Крымский район, предоставляющему муниципальные услуги;</w:t>
      </w:r>
    </w:p>
    <w:p w14:paraId="7718F059"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б) специалисту администрации Мерчанского сельского поселения Крымского района, участвующему в согласовании проекта административного регламента, в том числе по вопросу осуществления межведомственного информационного взаимодействия (далее - структурные подразделения администрации, участвующие в согласовании);</w:t>
      </w:r>
    </w:p>
    <w:p w14:paraId="12C97EAC"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в) специалисту администрации Мерчанского сельского поселения Крымского района, уполномоченному на проведение экспертизы проекта административного регламента.</w:t>
      </w:r>
    </w:p>
    <w:p w14:paraId="570D352B"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3.4. Специалисты администрации, участвующие в согласовании, автоматически вносятся в формируемый после подготовки проекта административного регламента лист согласования проекта административного регламента (далее - лист согласования).</w:t>
      </w:r>
    </w:p>
    <w:p w14:paraId="30BDA4AA"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3.5. Проект административного регламента рассматривается специалистами администрации, участвующими в согласовании, в части, отнесенной к компетенции специалиста администрации, в срок, не превышающий 5 рабочих дней с даты поступления его на согласование.</w:t>
      </w:r>
    </w:p>
    <w:p w14:paraId="7662D2C4"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lastRenderedPageBreak/>
        <w:t>3.6. Одновременно с началом процедуры согласования в целях проведения независимой антикоррупционной экспертизы проект административного регламента размещается на официальном сайте администрации Мерчанского сельского поселения Крымский район в информационно-телекоммуникационной сети Интернет.</w:t>
      </w:r>
    </w:p>
    <w:p w14:paraId="483C8E35"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3.7. Результатом рассмотрения проекта административного регламента специалистом администрации, участвующим в согласовании, является принятие специалистом решения о согласовании или несогласовании проекта административного регламента.</w:t>
      </w:r>
    </w:p>
    <w:p w14:paraId="56285B66"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При принятии решения о согласовании проекта административного регламента специалист администрации, участвующий в согласовании, проставляет отметку о согласовании проекта в листе согласования.</w:t>
      </w:r>
    </w:p>
    <w:p w14:paraId="65473138"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При принятии решения о несогласовании проекта административного регламента специалист, участвующий в согласовании, вносит имеющиеся замечания в проект протокола разногласий, формируемый в реестре услуг и являющийся приложением к листу согласования.</w:t>
      </w:r>
    </w:p>
    <w:p w14:paraId="77381106"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3.8. После рассмотрения проекта административного регламента всеми специалистами администрации, участвующими в согласовании, а также поступления протоколов разногласий (при наличии) и заключений по результатам независимой антикоррупционной экспертизы, Разработчик рассматривает поступившие замечания.</w:t>
      </w:r>
    </w:p>
    <w:p w14:paraId="3CF211A9"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 xml:space="preserve">Решение о возможности учета заключений по результатам независимой антикоррупционной экспертизы при доработке проекта административного регламента принимается Разработчиком в соответствии с </w:t>
      </w:r>
      <w:hyperlink r:id="rId9" w:tgtFrame="_top" w:history="1">
        <w:r w:rsidRPr="005F7108">
          <w:rPr>
            <w:rStyle w:val="a6"/>
            <w:rFonts w:ascii="Times New Roman" w:hAnsi="Times New Roman"/>
            <w:bCs/>
          </w:rPr>
          <w:t>Федеральным законом</w:t>
        </w:r>
      </w:hyperlink>
      <w:r w:rsidRPr="005F7108">
        <w:rPr>
          <w:rFonts w:ascii="Times New Roman" w:hAnsi="Times New Roman" w:cs="Times New Roman"/>
          <w:bCs/>
        </w:rPr>
        <w:t xml:space="preserve"> от 17 июля 2009 года № 172-ФЗ «Об антикоррупционной экспертизе нормативных правовых актов и проектов нормативных правовых актов».</w:t>
      </w:r>
    </w:p>
    <w:p w14:paraId="2D9C4B40"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В случае согласия с замечаниями, представленными специалистами администрации, участвующими в согласовании, Разработчик в срок, не превышающий 5 рабочих дней, вносит с учетом полученных замечаний изменения в сведения о муниципальной услуге, указанные в подпункте «а» пункта 1.6. настоящего Порядка, и после их преобразования в машиночитаемый вид, а также формирования проекта административного регламента направляет указанный проект административного регламента на повторное согласование специалистам администрации, участвующим в согласовании.</w:t>
      </w:r>
    </w:p>
    <w:p w14:paraId="5FFF9B55"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При наличии возражений к замечаниям Разработчик вправе инициировать процедуру урегулирования разногласий путем внесения в проект протокола разногласий возражений на замечания структурного подразделения администрации, участвующего в согласовании, и направления такого протокола указанному структурному подразделению администрации.</w:t>
      </w:r>
    </w:p>
    <w:p w14:paraId="6BF6F7D9"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3.9. В случае согласия с возражениями, представленными Разработчиком, специалисты администрации, участвующие в согласовании, проставляет отметку об урегулировании разногласий в проекте протокола разногласий, подписывает протокол разногласий и согласовывает проект административного регламента, проставляя соответствующую отметку в листе согласования.</w:t>
      </w:r>
    </w:p>
    <w:p w14:paraId="7C8F3637"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В случае несогласия с возражениями, представленными Разработчиком, специалист администрации, участвующие в согласовании, проставляет в проекте протокола разногласий отметку о повторном отказе в согласовании проекта административного регламента и подписывает протокол разногласий.</w:t>
      </w:r>
    </w:p>
    <w:p w14:paraId="1D1FDBE3"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3.10. Разработчик после повторного отказа специалистов администрации, участвующего в согласовании, в согласовании проекта административного регламента принимает решение о внесении изменений в проект административного регламента и направлении его на повторное согласование всем специалистам администрации, участвующим в согласовании.</w:t>
      </w:r>
    </w:p>
    <w:p w14:paraId="6A434956"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 xml:space="preserve">3.11. После согласования проекта административного регламента со всеми специалистами администрации, участвующими в согласовании, или при разрешении разногласий по проекту административного регламента Разработчик направляет проект административного регламента на экспертизу в соответствии с разделом 4 настоящего </w:t>
      </w:r>
      <w:r w:rsidRPr="005F7108">
        <w:rPr>
          <w:rFonts w:ascii="Times New Roman" w:hAnsi="Times New Roman" w:cs="Times New Roman"/>
          <w:bCs/>
        </w:rPr>
        <w:lastRenderedPageBreak/>
        <w:t>Порядка.</w:t>
      </w:r>
    </w:p>
    <w:p w14:paraId="32615916"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3.12. Утверждение административного регламента производится посредством подписания электронного документа в реестре услуг усиленной квалифицированной электронной подписью главы Мерчанского сельского поселения Крымский район, после получения положительного заключения экспертизы специалистов администрации Мерчанского сельского поселения Крымского района либо урегулирования разногласий по результатам экспертизы специалистов администрации Мерчанского сельского поселения Крымского района.</w:t>
      </w:r>
    </w:p>
    <w:p w14:paraId="5BA36999"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3.13. Утвержденный административный регламент направляется посредством реестра услуг Разработчиком с приложением заполненного листа согласования и протоколов разногласий (при наличии) в общий отдел администрации Мерчанского сельского поселения Крымского района для регистрации.</w:t>
      </w:r>
    </w:p>
    <w:p w14:paraId="2716ECCC"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После регистрации Разработчик направляет административный регламент специалисту по взаимодействию со СМИ для дальнейшего размещения на официальном сайте администрации Мерчанского сельского поселения Крымского района.</w:t>
      </w:r>
    </w:p>
    <w:p w14:paraId="35871C43"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3.14. При наличии оснований для внесения изменений в административный регламент Разработчик разрабатывает и утверждает в реестре услуг нормативный правовой акт о признании административного регламента утратившим силу и о принятии нового административного регламента в соответствии с настоящим Порядком.</w:t>
      </w:r>
    </w:p>
    <w:p w14:paraId="1B53FB20" w14:textId="77777777" w:rsidR="005F7108" w:rsidRPr="005F7108" w:rsidRDefault="005F7108" w:rsidP="005F7108">
      <w:pPr>
        <w:shd w:val="clear" w:color="auto" w:fill="FFFFFF"/>
        <w:ind w:left="20"/>
        <w:rPr>
          <w:rFonts w:ascii="Times New Roman" w:hAnsi="Times New Roman" w:cs="Times New Roman"/>
          <w:bCs/>
        </w:rPr>
      </w:pPr>
      <w:proofErr w:type="gramStart"/>
      <w:r w:rsidRPr="005F7108">
        <w:rPr>
          <w:rFonts w:ascii="Times New Roman" w:hAnsi="Times New Roman" w:cs="Times New Roman"/>
          <w:bCs/>
        </w:rPr>
        <w:t>3.14.1 В случае если</w:t>
      </w:r>
      <w:proofErr w:type="gramEnd"/>
      <w:r w:rsidRPr="005F7108">
        <w:rPr>
          <w:rFonts w:ascii="Times New Roman" w:hAnsi="Times New Roman" w:cs="Times New Roman"/>
          <w:bCs/>
        </w:rPr>
        <w:t xml:space="preserve"> основанием для возврата акта об утверждении административного регламента без регистрации являются только замечания юридико-технического характера, процедуры, предусмотренные пунктами 3.7 – 3.13 настоящего Порядка, не осуществляются.</w:t>
      </w:r>
    </w:p>
    <w:p w14:paraId="7FD5CAB8" w14:textId="77777777" w:rsidR="005F7108" w:rsidRPr="005F7108" w:rsidRDefault="005F7108" w:rsidP="005F7108">
      <w:pPr>
        <w:shd w:val="clear" w:color="auto" w:fill="FFFFFF"/>
        <w:ind w:left="20"/>
        <w:rPr>
          <w:rFonts w:ascii="Times New Roman" w:hAnsi="Times New Roman" w:cs="Times New Roman"/>
          <w:bCs/>
        </w:rPr>
      </w:pPr>
    </w:p>
    <w:p w14:paraId="47CEFBB7" w14:textId="77777777" w:rsidR="005F7108" w:rsidRPr="005F7108" w:rsidRDefault="005F7108" w:rsidP="005F7108">
      <w:pPr>
        <w:shd w:val="clear" w:color="auto" w:fill="FFFFFF"/>
        <w:ind w:left="20"/>
        <w:rPr>
          <w:rFonts w:ascii="Times New Roman" w:hAnsi="Times New Roman" w:cs="Times New Roman"/>
          <w:bCs/>
        </w:rPr>
      </w:pPr>
    </w:p>
    <w:p w14:paraId="6A9B7385"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4. Проведение экспертизы проектов административных регламентов</w:t>
      </w:r>
    </w:p>
    <w:p w14:paraId="68AB9F90" w14:textId="77777777" w:rsidR="005F7108" w:rsidRPr="005F7108" w:rsidRDefault="005F7108" w:rsidP="005F7108">
      <w:pPr>
        <w:shd w:val="clear" w:color="auto" w:fill="FFFFFF"/>
        <w:ind w:left="20"/>
        <w:rPr>
          <w:rFonts w:ascii="Times New Roman" w:hAnsi="Times New Roman" w:cs="Times New Roman"/>
          <w:bCs/>
        </w:rPr>
      </w:pPr>
    </w:p>
    <w:p w14:paraId="1B1546E2"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4.1. Экспертиза проектов административных регламентов проводится специалистом администрации, уполномоченным на проведение экспертизы проектов административных регламентов (далее - уполномоченный специалист), в реестре услуг.</w:t>
      </w:r>
    </w:p>
    <w:p w14:paraId="1A4D1157"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4.2. Уполномоченным органом является администрация Мерчанского сельского поселения Крымского района.</w:t>
      </w:r>
    </w:p>
    <w:p w14:paraId="199EE3CA"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4.3. Предметом экспертизы является:</w:t>
      </w:r>
    </w:p>
    <w:p w14:paraId="7F958429"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а) соответствие проектов административных регламентов требованиям пунктов 1.4. и 1.8. настоящего Порядка;</w:t>
      </w:r>
    </w:p>
    <w:p w14:paraId="25FC198C"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б) отсутствие в проекте требований об обязательном предоставлении заявителями документов и (или) информации, которые могут быть получены в рамках межведомственного запроса.</w:t>
      </w:r>
    </w:p>
    <w:p w14:paraId="536CE50D"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4.4. По результатам рассмотрения проекта административного регламента уполномоченный специалист в течение 30 календарных дней принимает решение о представлении положительного заключения на проект административного регламента или представлении отрицательного заключения на проект административного регламента.</w:t>
      </w:r>
    </w:p>
    <w:p w14:paraId="139C11B8"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4.5. При принятии решения о представлении положительного заключения на проект административного регламента уполномоченный специалист администрации проставляет соответствующую отметку в лист согласования.</w:t>
      </w:r>
    </w:p>
    <w:p w14:paraId="65608C32"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4.6. При принятии решения о представлении отрицательного заключения на проект административного регламента уполномоченный специалист администрации проставляет соответствующую отметку в лист согласования и вносит замечания в протокол разногласий.</w:t>
      </w:r>
    </w:p>
    <w:p w14:paraId="43EF3786" w14:textId="77777777" w:rsidR="005F7108" w:rsidRPr="005F7108" w:rsidRDefault="005F7108" w:rsidP="005F7108">
      <w:pPr>
        <w:shd w:val="clear" w:color="auto" w:fill="FFFFFF"/>
        <w:ind w:left="20"/>
        <w:rPr>
          <w:rFonts w:ascii="Times New Roman" w:hAnsi="Times New Roman" w:cs="Times New Roman"/>
          <w:bCs/>
        </w:rPr>
      </w:pPr>
    </w:p>
    <w:p w14:paraId="4B31F5F5"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5. Проведение независимой экспертизы</w:t>
      </w:r>
    </w:p>
    <w:p w14:paraId="56B58F85" w14:textId="77777777" w:rsidR="005F7108" w:rsidRPr="005F7108" w:rsidRDefault="005F7108" w:rsidP="005F7108">
      <w:pPr>
        <w:shd w:val="clear" w:color="auto" w:fill="FFFFFF"/>
        <w:ind w:left="20"/>
        <w:rPr>
          <w:rFonts w:ascii="Times New Roman" w:hAnsi="Times New Roman" w:cs="Times New Roman"/>
          <w:bCs/>
        </w:rPr>
      </w:pPr>
    </w:p>
    <w:p w14:paraId="0E4FC127" w14:textId="77777777" w:rsidR="005F7108" w:rsidRPr="005F7108" w:rsidRDefault="005F7108" w:rsidP="005F7108">
      <w:pPr>
        <w:shd w:val="clear" w:color="auto" w:fill="FFFFFF"/>
        <w:ind w:left="20"/>
        <w:rPr>
          <w:rFonts w:ascii="Times New Roman" w:hAnsi="Times New Roman" w:cs="Times New Roman"/>
          <w:bCs/>
        </w:rPr>
      </w:pPr>
      <w:bookmarkStart w:id="2" w:name="_Hlk168574813"/>
      <w:bookmarkEnd w:id="2"/>
      <w:r w:rsidRPr="005F7108">
        <w:rPr>
          <w:rFonts w:ascii="Times New Roman" w:hAnsi="Times New Roman" w:cs="Times New Roman"/>
          <w:bCs/>
        </w:rPr>
        <w:t xml:space="preserve">5.1. Для проведения независимой экспертизы проект электронной версии </w:t>
      </w:r>
      <w:r w:rsidRPr="005F7108">
        <w:rPr>
          <w:rFonts w:ascii="Times New Roman" w:hAnsi="Times New Roman" w:cs="Times New Roman"/>
          <w:bCs/>
        </w:rPr>
        <w:lastRenderedPageBreak/>
        <w:t>административного регламента размещается на официальном сайте администрации Мерчанского сельского поселения Крымского района в разделе «Антикоррупционная экспертиза».</w:t>
      </w:r>
    </w:p>
    <w:p w14:paraId="24B1B4DC"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5.2. Результатом проведения независимой экспертизы является заключение независимой экспертизы.</w:t>
      </w:r>
    </w:p>
    <w:p w14:paraId="50741E88" w14:textId="77777777" w:rsidR="005F7108" w:rsidRPr="005F7108" w:rsidRDefault="005F7108" w:rsidP="005F7108">
      <w:pPr>
        <w:shd w:val="clear" w:color="auto" w:fill="FFFFFF"/>
        <w:ind w:left="20"/>
        <w:rPr>
          <w:rFonts w:ascii="Times New Roman" w:hAnsi="Times New Roman" w:cs="Times New Roman"/>
          <w:bCs/>
        </w:rPr>
      </w:pPr>
    </w:p>
    <w:p w14:paraId="11C4339B" w14:textId="77777777" w:rsidR="005F7108" w:rsidRPr="005F7108" w:rsidRDefault="005F7108" w:rsidP="005F7108">
      <w:pPr>
        <w:shd w:val="clear" w:color="auto" w:fill="FFFFFF"/>
        <w:ind w:left="20"/>
        <w:rPr>
          <w:rFonts w:ascii="Times New Roman" w:hAnsi="Times New Roman" w:cs="Times New Roman"/>
          <w:bCs/>
        </w:rPr>
      </w:pPr>
    </w:p>
    <w:p w14:paraId="47412373" w14:textId="77777777" w:rsidR="00056028" w:rsidRPr="005F7108" w:rsidRDefault="00056028" w:rsidP="005F7108">
      <w:pPr>
        <w:shd w:val="clear" w:color="auto" w:fill="FFFFFF"/>
        <w:ind w:left="20"/>
        <w:rPr>
          <w:rFonts w:ascii="Times New Roman" w:hAnsi="Times New Roman" w:cs="Times New Roman"/>
          <w:bCs/>
        </w:rPr>
      </w:pPr>
    </w:p>
    <w:p w14:paraId="28F9BCBC" w14:textId="77777777" w:rsidR="00056028" w:rsidRPr="005F7108" w:rsidRDefault="00056028" w:rsidP="005F7108">
      <w:pPr>
        <w:shd w:val="clear" w:color="auto" w:fill="FFFFFF"/>
        <w:ind w:firstLine="0"/>
        <w:rPr>
          <w:rFonts w:ascii="Times New Roman" w:eastAsia="Times New Roman" w:hAnsi="Times New Roman" w:cs="Times New Roman"/>
          <w:bCs/>
        </w:rPr>
      </w:pPr>
      <w:r w:rsidRPr="005F7108">
        <w:rPr>
          <w:rFonts w:ascii="Times New Roman" w:hAnsi="Times New Roman" w:cs="Times New Roman"/>
          <w:bCs/>
        </w:rPr>
        <w:t>Глава Мерчанского</w:t>
      </w:r>
      <w:r w:rsidRPr="005F7108">
        <w:rPr>
          <w:rFonts w:ascii="Times New Roman" w:eastAsia="Times New Roman" w:hAnsi="Times New Roman" w:cs="Times New Roman"/>
          <w:bCs/>
        </w:rPr>
        <w:t xml:space="preserve"> сельского </w:t>
      </w:r>
    </w:p>
    <w:p w14:paraId="0FCA367E" w14:textId="047DC236" w:rsidR="00056028" w:rsidRPr="005F7108" w:rsidRDefault="00056028" w:rsidP="005F7108">
      <w:pPr>
        <w:shd w:val="clear" w:color="auto" w:fill="FFFFFF"/>
        <w:ind w:firstLine="0"/>
        <w:rPr>
          <w:rFonts w:ascii="Times New Roman" w:eastAsia="Times New Roman" w:hAnsi="Times New Roman" w:cs="Times New Roman"/>
          <w:bCs/>
        </w:rPr>
      </w:pPr>
      <w:r w:rsidRPr="005F7108">
        <w:rPr>
          <w:rFonts w:ascii="Times New Roman" w:eastAsia="Times New Roman" w:hAnsi="Times New Roman" w:cs="Times New Roman"/>
          <w:bCs/>
        </w:rPr>
        <w:t xml:space="preserve">поселения Крымского района                                                         </w:t>
      </w:r>
      <w:r w:rsidR="00E52766" w:rsidRPr="005F7108">
        <w:rPr>
          <w:rFonts w:ascii="Times New Roman" w:eastAsia="Times New Roman" w:hAnsi="Times New Roman" w:cs="Times New Roman"/>
          <w:bCs/>
        </w:rPr>
        <w:t xml:space="preserve">          </w:t>
      </w:r>
      <w:r w:rsidR="005F7108">
        <w:rPr>
          <w:rFonts w:ascii="Times New Roman" w:eastAsia="Times New Roman" w:hAnsi="Times New Roman" w:cs="Times New Roman"/>
          <w:bCs/>
        </w:rPr>
        <w:t xml:space="preserve">           </w:t>
      </w:r>
      <w:proofErr w:type="spellStart"/>
      <w:r w:rsidRPr="005F7108">
        <w:rPr>
          <w:rFonts w:ascii="Times New Roman" w:eastAsia="Times New Roman" w:hAnsi="Times New Roman" w:cs="Times New Roman"/>
          <w:bCs/>
        </w:rPr>
        <w:t>Е.В.Прокопенко</w:t>
      </w:r>
      <w:proofErr w:type="spellEnd"/>
    </w:p>
    <w:p w14:paraId="5B992A1B" w14:textId="77777777" w:rsidR="00056028" w:rsidRPr="005F7108" w:rsidRDefault="00056028" w:rsidP="005F7108">
      <w:pPr>
        <w:shd w:val="clear" w:color="auto" w:fill="FFFFFF"/>
        <w:ind w:left="20"/>
        <w:rPr>
          <w:rFonts w:ascii="Times New Roman" w:eastAsia="Times New Roman" w:hAnsi="Times New Roman" w:cs="Times New Roman"/>
          <w:bCs/>
        </w:rPr>
      </w:pPr>
    </w:p>
    <w:p w14:paraId="1DF13FB4" w14:textId="77777777" w:rsidR="00056028" w:rsidRPr="005F7108" w:rsidRDefault="00056028" w:rsidP="005F7108">
      <w:pPr>
        <w:shd w:val="clear" w:color="auto" w:fill="FFFFFF"/>
        <w:ind w:left="20"/>
        <w:rPr>
          <w:rFonts w:ascii="Times New Roman" w:eastAsia="Times New Roman" w:hAnsi="Times New Roman" w:cs="Times New Roman"/>
          <w:bCs/>
        </w:rPr>
      </w:pPr>
    </w:p>
    <w:p w14:paraId="4B259376" w14:textId="77777777" w:rsidR="00056028" w:rsidRPr="005F7108" w:rsidRDefault="00056028" w:rsidP="005F7108">
      <w:pPr>
        <w:shd w:val="clear" w:color="auto" w:fill="FFFFFF"/>
        <w:ind w:left="20"/>
        <w:rPr>
          <w:rFonts w:ascii="Times New Roman" w:eastAsia="Times New Roman" w:hAnsi="Times New Roman" w:cs="Times New Roman"/>
          <w:bCs/>
        </w:rPr>
      </w:pPr>
    </w:p>
    <w:p w14:paraId="7B97031C" w14:textId="77777777" w:rsidR="00056028" w:rsidRDefault="00056028" w:rsidP="005F7108">
      <w:pPr>
        <w:shd w:val="clear" w:color="auto" w:fill="FFFFFF"/>
        <w:ind w:left="20"/>
        <w:rPr>
          <w:rFonts w:ascii="Times New Roman" w:eastAsia="Times New Roman" w:hAnsi="Times New Roman" w:cs="Times New Roman"/>
          <w:bCs/>
        </w:rPr>
      </w:pPr>
    </w:p>
    <w:p w14:paraId="1F69344F" w14:textId="77777777" w:rsidR="005B6946" w:rsidRPr="005F7108" w:rsidRDefault="005B6946" w:rsidP="005F7108">
      <w:pPr>
        <w:shd w:val="clear" w:color="auto" w:fill="FFFFFF"/>
        <w:ind w:left="20"/>
        <w:rPr>
          <w:rFonts w:ascii="Times New Roman" w:eastAsia="Times New Roman" w:hAnsi="Times New Roman" w:cs="Times New Roman"/>
          <w:bCs/>
        </w:rPr>
      </w:pPr>
    </w:p>
    <w:sectPr w:rsidR="005B6946" w:rsidRPr="005F7108" w:rsidSect="00E52766">
      <w:pgSz w:w="11909" w:h="16834"/>
      <w:pgMar w:top="1134" w:right="567"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476E35"/>
    <w:rsid w:val="00056028"/>
    <w:rsid w:val="000D3738"/>
    <w:rsid w:val="00106B24"/>
    <w:rsid w:val="0012432A"/>
    <w:rsid w:val="00154AD6"/>
    <w:rsid w:val="001724D7"/>
    <w:rsid w:val="00180C8A"/>
    <w:rsid w:val="0018356A"/>
    <w:rsid w:val="00187DB8"/>
    <w:rsid w:val="002B163A"/>
    <w:rsid w:val="00302DF3"/>
    <w:rsid w:val="003A758B"/>
    <w:rsid w:val="003B311D"/>
    <w:rsid w:val="003D1717"/>
    <w:rsid w:val="00420BCA"/>
    <w:rsid w:val="00462359"/>
    <w:rsid w:val="00476E35"/>
    <w:rsid w:val="004B7123"/>
    <w:rsid w:val="004D0D25"/>
    <w:rsid w:val="004E3C41"/>
    <w:rsid w:val="004E6711"/>
    <w:rsid w:val="004F5BF9"/>
    <w:rsid w:val="00503B65"/>
    <w:rsid w:val="00543551"/>
    <w:rsid w:val="00544E76"/>
    <w:rsid w:val="00574032"/>
    <w:rsid w:val="005B2A8D"/>
    <w:rsid w:val="005B6946"/>
    <w:rsid w:val="005C5477"/>
    <w:rsid w:val="005E76D4"/>
    <w:rsid w:val="005F7108"/>
    <w:rsid w:val="006027FB"/>
    <w:rsid w:val="00627406"/>
    <w:rsid w:val="00666717"/>
    <w:rsid w:val="00670713"/>
    <w:rsid w:val="006A10AB"/>
    <w:rsid w:val="006E6723"/>
    <w:rsid w:val="00723E26"/>
    <w:rsid w:val="00736F9F"/>
    <w:rsid w:val="00784FC2"/>
    <w:rsid w:val="007C23AB"/>
    <w:rsid w:val="007C264A"/>
    <w:rsid w:val="008122A7"/>
    <w:rsid w:val="008404DF"/>
    <w:rsid w:val="008E0DE3"/>
    <w:rsid w:val="00943584"/>
    <w:rsid w:val="00970F72"/>
    <w:rsid w:val="009866D0"/>
    <w:rsid w:val="009878A8"/>
    <w:rsid w:val="00996E0E"/>
    <w:rsid w:val="009A4529"/>
    <w:rsid w:val="009A55F5"/>
    <w:rsid w:val="009D49DF"/>
    <w:rsid w:val="009E6F58"/>
    <w:rsid w:val="009F244A"/>
    <w:rsid w:val="009F46A8"/>
    <w:rsid w:val="009F7ED7"/>
    <w:rsid w:val="00A077D7"/>
    <w:rsid w:val="00A12C6C"/>
    <w:rsid w:val="00A301C5"/>
    <w:rsid w:val="00A61288"/>
    <w:rsid w:val="00A63EF3"/>
    <w:rsid w:val="00AA6D42"/>
    <w:rsid w:val="00AE0847"/>
    <w:rsid w:val="00AF48DD"/>
    <w:rsid w:val="00B1051E"/>
    <w:rsid w:val="00B42C14"/>
    <w:rsid w:val="00B90BA4"/>
    <w:rsid w:val="00BA26EE"/>
    <w:rsid w:val="00BB4E94"/>
    <w:rsid w:val="00BD528C"/>
    <w:rsid w:val="00BD7733"/>
    <w:rsid w:val="00C0007B"/>
    <w:rsid w:val="00C071A6"/>
    <w:rsid w:val="00C13222"/>
    <w:rsid w:val="00C31E91"/>
    <w:rsid w:val="00CC2057"/>
    <w:rsid w:val="00CE5174"/>
    <w:rsid w:val="00D01C9E"/>
    <w:rsid w:val="00D0482A"/>
    <w:rsid w:val="00D3753A"/>
    <w:rsid w:val="00D433FB"/>
    <w:rsid w:val="00D609D8"/>
    <w:rsid w:val="00DE083B"/>
    <w:rsid w:val="00DE6F5F"/>
    <w:rsid w:val="00DF7DE3"/>
    <w:rsid w:val="00E33C63"/>
    <w:rsid w:val="00E52766"/>
    <w:rsid w:val="00EA289C"/>
    <w:rsid w:val="00EF501A"/>
    <w:rsid w:val="00F07A98"/>
    <w:rsid w:val="00F14AAE"/>
    <w:rsid w:val="00F31E39"/>
    <w:rsid w:val="00FB12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BF6C2"/>
  <w15:docId w15:val="{798FFC2C-1812-49FC-ABC8-75D339646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6E35"/>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sz w:val="24"/>
      <w:szCs w:val="24"/>
      <w:lang w:eastAsia="ru-RU"/>
    </w:rPr>
  </w:style>
  <w:style w:type="paragraph" w:styleId="1">
    <w:name w:val="heading 1"/>
    <w:basedOn w:val="a"/>
    <w:next w:val="a"/>
    <w:link w:val="10"/>
    <w:uiPriority w:val="99"/>
    <w:qFormat/>
    <w:rsid w:val="00476E35"/>
    <w:pPr>
      <w:spacing w:before="108" w:after="108"/>
      <w:ind w:firstLine="0"/>
      <w:jc w:val="center"/>
      <w:outlineLvl w:val="0"/>
    </w:pPr>
    <w:rPr>
      <w:b/>
      <w:bCs/>
      <w:color w:val="26282F"/>
    </w:rPr>
  </w:style>
  <w:style w:type="paragraph" w:styleId="2">
    <w:name w:val="heading 2"/>
    <w:basedOn w:val="a"/>
    <w:next w:val="a"/>
    <w:link w:val="20"/>
    <w:uiPriority w:val="9"/>
    <w:semiHidden/>
    <w:unhideWhenUsed/>
    <w:qFormat/>
    <w:rsid w:val="00476E3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2"/>
    <w:next w:val="a"/>
    <w:link w:val="30"/>
    <w:uiPriority w:val="99"/>
    <w:qFormat/>
    <w:rsid w:val="00476E35"/>
    <w:pPr>
      <w:keepNext w:val="0"/>
      <w:keepLines w:val="0"/>
      <w:spacing w:before="108" w:after="108"/>
      <w:ind w:firstLine="0"/>
      <w:jc w:val="center"/>
      <w:outlineLvl w:val="2"/>
    </w:pPr>
    <w:rPr>
      <w:rFonts w:ascii="Times New Roman CYR" w:eastAsiaTheme="minorEastAsia" w:hAnsi="Times New Roman CYR" w:cs="Times New Roman CYR"/>
      <w:color w:val="26282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76E35"/>
    <w:rPr>
      <w:rFonts w:ascii="Times New Roman CYR" w:eastAsiaTheme="minorEastAsia" w:hAnsi="Times New Roman CYR" w:cs="Times New Roman CYR"/>
      <w:b/>
      <w:bCs/>
      <w:color w:val="26282F"/>
      <w:sz w:val="24"/>
      <w:szCs w:val="24"/>
      <w:lang w:eastAsia="ru-RU"/>
    </w:rPr>
  </w:style>
  <w:style w:type="character" w:customStyle="1" w:styleId="30">
    <w:name w:val="Заголовок 3 Знак"/>
    <w:basedOn w:val="a0"/>
    <w:link w:val="3"/>
    <w:uiPriority w:val="99"/>
    <w:rsid w:val="00476E35"/>
    <w:rPr>
      <w:rFonts w:ascii="Times New Roman CYR" w:eastAsiaTheme="minorEastAsia" w:hAnsi="Times New Roman CYR" w:cs="Times New Roman CYR"/>
      <w:b/>
      <w:bCs/>
      <w:color w:val="26282F"/>
      <w:sz w:val="24"/>
      <w:szCs w:val="24"/>
      <w:lang w:eastAsia="ru-RU"/>
    </w:rPr>
  </w:style>
  <w:style w:type="character" w:customStyle="1" w:styleId="a3">
    <w:name w:val="Гипертекстовая ссылка"/>
    <w:basedOn w:val="a0"/>
    <w:uiPriority w:val="99"/>
    <w:rsid w:val="00476E35"/>
    <w:rPr>
      <w:rFonts w:cs="Times New Roman"/>
      <w:color w:val="106BBE"/>
    </w:rPr>
  </w:style>
  <w:style w:type="paragraph" w:customStyle="1" w:styleId="a4">
    <w:name w:val="Нормальный (таблица)"/>
    <w:basedOn w:val="a"/>
    <w:next w:val="a"/>
    <w:uiPriority w:val="99"/>
    <w:rsid w:val="00476E35"/>
    <w:pPr>
      <w:ind w:firstLine="0"/>
    </w:pPr>
  </w:style>
  <w:style w:type="paragraph" w:customStyle="1" w:styleId="a5">
    <w:name w:val="Прижатый влево"/>
    <w:basedOn w:val="a"/>
    <w:next w:val="a"/>
    <w:uiPriority w:val="99"/>
    <w:rsid w:val="00476E35"/>
    <w:pPr>
      <w:ind w:firstLine="0"/>
      <w:jc w:val="left"/>
    </w:pPr>
  </w:style>
  <w:style w:type="character" w:styleId="a6">
    <w:name w:val="Hyperlink"/>
    <w:basedOn w:val="a0"/>
    <w:uiPriority w:val="99"/>
    <w:unhideWhenUsed/>
    <w:rsid w:val="00476E35"/>
    <w:rPr>
      <w:rFonts w:cs="Times New Roman"/>
      <w:color w:val="0000FF" w:themeColor="hyperlink"/>
      <w:u w:val="single"/>
    </w:rPr>
  </w:style>
  <w:style w:type="table" w:styleId="a7">
    <w:name w:val="Table Grid"/>
    <w:basedOn w:val="a1"/>
    <w:uiPriority w:val="59"/>
    <w:rsid w:val="00476E35"/>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476E35"/>
    <w:rPr>
      <w:rFonts w:asciiTheme="majorHAnsi" w:eastAsiaTheme="majorEastAsia" w:hAnsiTheme="majorHAnsi" w:cstheme="majorBidi"/>
      <w:b/>
      <w:bCs/>
      <w:color w:val="4F81BD" w:themeColor="accent1"/>
      <w:sz w:val="26"/>
      <w:szCs w:val="26"/>
      <w:lang w:eastAsia="ru-RU"/>
    </w:rPr>
  </w:style>
  <w:style w:type="paragraph" w:styleId="a8">
    <w:name w:val="Plain Text"/>
    <w:basedOn w:val="a"/>
    <w:link w:val="a9"/>
    <w:unhideWhenUsed/>
    <w:rsid w:val="00943584"/>
    <w:pPr>
      <w:widowControl/>
      <w:autoSpaceDE/>
      <w:autoSpaceDN/>
      <w:adjustRightInd/>
      <w:ind w:firstLine="0"/>
      <w:jc w:val="left"/>
    </w:pPr>
    <w:rPr>
      <w:rFonts w:ascii="Courier New" w:eastAsia="Times New Roman" w:hAnsi="Courier New" w:cs="Times New Roman"/>
      <w:sz w:val="20"/>
      <w:szCs w:val="20"/>
    </w:rPr>
  </w:style>
  <w:style w:type="character" w:customStyle="1" w:styleId="a9">
    <w:name w:val="Текст Знак"/>
    <w:basedOn w:val="a0"/>
    <w:link w:val="a8"/>
    <w:rsid w:val="00943584"/>
    <w:rPr>
      <w:rFonts w:ascii="Courier New" w:eastAsia="Times New Roman" w:hAnsi="Courier New" w:cs="Times New Roman"/>
      <w:sz w:val="20"/>
      <w:szCs w:val="20"/>
      <w:lang w:eastAsia="ru-RU"/>
    </w:rPr>
  </w:style>
  <w:style w:type="paragraph" w:styleId="aa">
    <w:name w:val="Balloon Text"/>
    <w:basedOn w:val="a"/>
    <w:link w:val="ab"/>
    <w:uiPriority w:val="99"/>
    <w:semiHidden/>
    <w:unhideWhenUsed/>
    <w:rsid w:val="00943584"/>
    <w:rPr>
      <w:rFonts w:ascii="Segoe UI" w:hAnsi="Segoe UI" w:cs="Segoe UI"/>
      <w:sz w:val="18"/>
      <w:szCs w:val="18"/>
    </w:rPr>
  </w:style>
  <w:style w:type="character" w:customStyle="1" w:styleId="ab">
    <w:name w:val="Текст выноски Знак"/>
    <w:basedOn w:val="a0"/>
    <w:link w:val="aa"/>
    <w:uiPriority w:val="99"/>
    <w:semiHidden/>
    <w:rsid w:val="00943584"/>
    <w:rPr>
      <w:rFonts w:ascii="Segoe UI" w:eastAsiaTheme="minorEastAsia" w:hAnsi="Segoe UI" w:cs="Segoe UI"/>
      <w:sz w:val="18"/>
      <w:szCs w:val="18"/>
      <w:lang w:eastAsia="ru-RU"/>
    </w:rPr>
  </w:style>
  <w:style w:type="paragraph" w:customStyle="1" w:styleId="s1">
    <w:name w:val="s_1"/>
    <w:basedOn w:val="a"/>
    <w:rsid w:val="00056028"/>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customStyle="1" w:styleId="indent1">
    <w:name w:val="indent_1"/>
    <w:basedOn w:val="a"/>
    <w:rsid w:val="00056028"/>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customStyle="1" w:styleId="s16">
    <w:name w:val="s_16"/>
    <w:basedOn w:val="a"/>
    <w:rsid w:val="00056028"/>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customStyle="1" w:styleId="indent2">
    <w:name w:val="indent_2"/>
    <w:basedOn w:val="a"/>
    <w:rsid w:val="00056028"/>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styleId="ac">
    <w:name w:val="Unresolved Mention"/>
    <w:basedOn w:val="a0"/>
    <w:uiPriority w:val="99"/>
    <w:semiHidden/>
    <w:unhideWhenUsed/>
    <w:rsid w:val="00E527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7256661">
      <w:bodyDiv w:val="1"/>
      <w:marLeft w:val="0"/>
      <w:marRight w:val="0"/>
      <w:marTop w:val="0"/>
      <w:marBottom w:val="0"/>
      <w:divBdr>
        <w:top w:val="none" w:sz="0" w:space="0" w:color="auto"/>
        <w:left w:val="none" w:sz="0" w:space="0" w:color="auto"/>
        <w:bottom w:val="none" w:sz="0" w:space="0" w:color="auto"/>
        <w:right w:val="none" w:sz="0" w:space="0" w:color="auto"/>
      </w:divBdr>
    </w:div>
    <w:div w:id="1525047674">
      <w:bodyDiv w:val="1"/>
      <w:marLeft w:val="0"/>
      <w:marRight w:val="0"/>
      <w:marTop w:val="0"/>
      <w:marBottom w:val="0"/>
      <w:divBdr>
        <w:top w:val="none" w:sz="0" w:space="0" w:color="auto"/>
        <w:left w:val="none" w:sz="0" w:space="0" w:color="auto"/>
        <w:bottom w:val="none" w:sz="0" w:space="0" w:color="auto"/>
        <w:right w:val="none" w:sz="0" w:space="0" w:color="auto"/>
      </w:divBdr>
    </w:div>
    <w:div w:id="1564485029">
      <w:bodyDiv w:val="1"/>
      <w:marLeft w:val="0"/>
      <w:marRight w:val="0"/>
      <w:marTop w:val="0"/>
      <w:marBottom w:val="0"/>
      <w:divBdr>
        <w:top w:val="none" w:sz="0" w:space="0" w:color="auto"/>
        <w:left w:val="none" w:sz="0" w:space="0" w:color="auto"/>
        <w:bottom w:val="none" w:sz="0" w:space="0" w:color="auto"/>
        <w:right w:val="none" w:sz="0" w:space="0" w:color="auto"/>
      </w:divBdr>
    </w:div>
    <w:div w:id="1746295756">
      <w:bodyDiv w:val="1"/>
      <w:marLeft w:val="0"/>
      <w:marRight w:val="0"/>
      <w:marTop w:val="0"/>
      <w:marBottom w:val="0"/>
      <w:divBdr>
        <w:top w:val="none" w:sz="0" w:space="0" w:color="auto"/>
        <w:left w:val="none" w:sz="0" w:space="0" w:color="auto"/>
        <w:bottom w:val="none" w:sz="0" w:space="0" w:color="auto"/>
        <w:right w:val="none" w:sz="0" w:space="0" w:color="auto"/>
      </w:divBdr>
    </w:div>
    <w:div w:id="1843541699">
      <w:bodyDiv w:val="1"/>
      <w:marLeft w:val="0"/>
      <w:marRight w:val="0"/>
      <w:marTop w:val="0"/>
      <w:marBottom w:val="0"/>
      <w:divBdr>
        <w:top w:val="none" w:sz="0" w:space="0" w:color="auto"/>
        <w:left w:val="none" w:sz="0" w:space="0" w:color="auto"/>
        <w:bottom w:val="none" w:sz="0" w:space="0" w:color="auto"/>
        <w:right w:val="none" w:sz="0" w:space="0" w:color="auto"/>
      </w:divBdr>
    </w:div>
    <w:div w:id="204840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net.garant.ru/" TargetMode="External"/><Relationship Id="rId3" Type="http://schemas.openxmlformats.org/officeDocument/2006/relationships/webSettings" Target="webSettings.xml"/><Relationship Id="rId7" Type="http://schemas.openxmlformats.org/officeDocument/2006/relationships/hyperlink" Target="https://municipal.garant.ru/document/redirect/401535834/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municipal.garant.ru/document/redirect/12177515/0" TargetMode="External"/><Relationship Id="rId11" Type="http://schemas.openxmlformats.org/officeDocument/2006/relationships/theme" Target="theme/theme1.xml"/><Relationship Id="rId5" Type="http://schemas.openxmlformats.org/officeDocument/2006/relationships/hyperlink" Target="garantf1://12085976.0"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municipal.garant.ru/document/redirect/19595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6212</Words>
  <Characters>35410</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Варениковского с\п Крымского района</Company>
  <LinksUpToDate>false</LinksUpToDate>
  <CharactersWithSpaces>41539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BOXIT</dc:creator>
  <cp:keywords/>
  <dc:description/>
  <cp:lastModifiedBy>Пользователь</cp:lastModifiedBy>
  <cp:revision>14</cp:revision>
  <cp:lastPrinted>2024-07-09T08:37:00Z</cp:lastPrinted>
  <dcterms:created xsi:type="dcterms:W3CDTF">2022-10-14T10:26:00Z</dcterms:created>
  <dcterms:modified xsi:type="dcterms:W3CDTF">2024-07-09T08:38:00Z</dcterms:modified>
</cp:coreProperties>
</file>